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ackground w:color="ffffff"/>
  <w:body>
    <w:p>
      <w:pPr>
        <w:pStyle w:val="style4097"/>
        <w:spacing w:after="0" w:lineRule="auto" w:line="240"/>
        <w:jc w:val="center"/>
        <w:rPr/>
      </w:pPr>
      <w:r>
        <w:rPr>
          <w:rFonts w:ascii="Times" w:cs="Times" w:eastAsia="Times" w:hAnsi="Times"/>
          <w:b/>
          <w:sz w:val="26"/>
          <w:szCs w:val="26"/>
        </w:rPr>
        <w:t xml:space="preserve">BIBLIO COUNSELING TO REDUCE THE EFFECTIVENESS OF STUDENT academic procrastination FORCE OF GUIDANCE AND COUNSELING </w:t>
      </w:r>
    </w:p>
    <w:p>
      <w:pPr>
        <w:pStyle w:val="style4097"/>
        <w:spacing w:after="0" w:lineRule="auto" w:line="240"/>
        <w:jc w:val="center"/>
        <w:rPr>
          <w:b/>
        </w:rPr>
      </w:pPr>
    </w:p>
    <w:p>
      <w:pPr>
        <w:pStyle w:val="style4097"/>
        <w:spacing w:after="0" w:lineRule="auto" w:line="240"/>
        <w:jc w:val="center"/>
        <w:rPr>
          <w:rFonts w:ascii="Times New Roman" w:cs="Times New Roman" w:hAnsi="Times New Roman"/>
          <w:b/>
        </w:rPr>
      </w:pPr>
      <w:r>
        <w:rPr>
          <w:rFonts w:ascii="Times New Roman" w:cs="Times New Roman" w:hAnsi="Times New Roman"/>
          <w:b/>
        </w:rPr>
        <w:t>Erik Teguh Prakoso M.Pd., Kons</w:t>
      </w:r>
    </w:p>
    <w:p>
      <w:pPr>
        <w:pStyle w:val="style4097"/>
        <w:spacing w:after="0" w:lineRule="auto" w:line="240"/>
        <w:jc w:val="center"/>
        <w:rPr>
          <w:b/>
        </w:rPr>
      </w:pPr>
      <w:r>
        <w:rPr>
          <w:rFonts w:ascii="Times New Roman" w:cs="Times New Roman" w:hAnsi="Times New Roman"/>
          <w:b/>
        </w:rPr>
        <w:t xml:space="preserve">Email: </w:t>
      </w:r>
      <w:r>
        <w:rPr/>
        <w:fldChar w:fldCharType="begin"/>
      </w:r>
      <w:r>
        <w:instrText xml:space="preserve"> HYPERLINK "mailto:erik@unikama.ac.id" </w:instrText>
      </w:r>
      <w:r>
        <w:rPr/>
        <w:fldChar w:fldCharType="separate"/>
      </w:r>
      <w:r>
        <w:rPr>
          <w:rStyle w:val="style85"/>
          <w:rFonts w:ascii="Times New Roman" w:cs="Times New Roman" w:hAnsi="Times New Roman"/>
          <w:b/>
        </w:rPr>
        <w:t>erik@unikama.ac.id</w:t>
      </w:r>
      <w:r>
        <w:rPr/>
        <w:fldChar w:fldCharType="end"/>
      </w:r>
      <w:r>
        <w:rPr>
          <w:b/>
        </w:rPr>
        <w:t xml:space="preserve"> </w:t>
      </w:r>
      <w:r>
        <w:rPr>
          <w:rFonts w:ascii="Times New Roman" w:cs="Times New Roman" w:eastAsia="Times New Roman" w:hAnsi="Times New Roman"/>
          <w:sz w:val="23"/>
          <w:szCs w:val="23"/>
        </w:rPr>
        <w:t>University of Malang Kanjuruhan</w:t>
      </w:r>
    </w:p>
    <w:p>
      <w:pPr>
        <w:pStyle w:val="style4097"/>
        <w:spacing w:after="0" w:lineRule="auto" w:line="240"/>
        <w:jc w:val="center"/>
        <w:rPr/>
      </w:pPr>
      <w:r>
        <w:rPr>
          <w:rFonts w:ascii="Times" w:cs="Times" w:eastAsia="Times" w:hAnsi="Times"/>
          <w:b/>
          <w:sz w:val="23"/>
          <w:szCs w:val="23"/>
        </w:rPr>
        <w:t>Wida Reni Kristianti</w:t>
      </w:r>
    </w:p>
    <w:p>
      <w:pPr>
        <w:pStyle w:val="style4097"/>
        <w:spacing w:after="0" w:lineRule="auto" w:line="240"/>
        <w:jc w:val="center"/>
        <w:rPr/>
      </w:pPr>
      <w:r>
        <w:rPr>
          <w:rFonts w:ascii="Times New Roman" w:cs="Times New Roman" w:eastAsia="Times New Roman" w:hAnsi="Times New Roman"/>
          <w:sz w:val="23"/>
          <w:szCs w:val="23"/>
        </w:rPr>
        <w:t>email: wida8892@gmail.com, University of Malang Kanjuruhan</w:t>
      </w:r>
    </w:p>
    <w:p>
      <w:pPr>
        <w:pStyle w:val="style4097"/>
        <w:spacing w:after="0" w:lineRule="auto" w:line="240"/>
        <w:jc w:val="center"/>
        <w:rPr/>
      </w:pPr>
    </w:p>
    <w:p>
      <w:pPr>
        <w:pStyle w:val="style4097"/>
        <w:spacing w:after="0" w:lineRule="auto" w:line="240"/>
        <w:jc w:val="both"/>
        <w:rPr/>
      </w:pPr>
      <w:r>
        <w:rPr>
          <w:rFonts w:ascii="Times New Roman" w:cs="Times New Roman" w:eastAsia="Times New Roman" w:hAnsi="Times New Roman"/>
          <w:b/>
          <w:sz w:val="23"/>
          <w:szCs w:val="23"/>
        </w:rPr>
        <w:t>Abstract</w:t>
      </w:r>
    </w:p>
    <w:p>
      <w:pPr>
        <w:pStyle w:val="style4097"/>
        <w:spacing w:after="0" w:lineRule="auto" w:line="240"/>
        <w:jc w:val="both"/>
        <w:rPr/>
      </w:pPr>
    </w:p>
    <w:p>
      <w:pPr>
        <w:pStyle w:val="style4097"/>
        <w:spacing w:after="0" w:lineRule="auto" w:line="240"/>
        <w:ind w:left="284" w:firstLine="567"/>
        <w:jc w:val="both"/>
        <w:rPr/>
      </w:pPr>
      <w:r>
        <w:rPr>
          <w:rFonts w:ascii="Times New Roman" w:cs="Times New Roman" w:eastAsia="Times New Roman" w:hAnsi="Times New Roman"/>
          <w:sz w:val="24"/>
          <w:szCs w:val="24"/>
        </w:rPr>
        <w:t>Academic Procrastination is a manifestation form of avoidance in a task that should be done by an individual. Pro</w:t>
      </w:r>
      <w:r>
        <w:rPr>
          <w:rFonts w:ascii="Times New Roman" w:cs="Times New Roman" w:eastAsia="Times New Roman" w:hAnsi="Times New Roman"/>
          <w:sz w:val="24"/>
          <w:szCs w:val="24"/>
        </w:rPr>
        <w:t>c</w:t>
      </w:r>
      <w:r>
        <w:rPr>
          <w:rFonts w:ascii="Times New Roman" w:cs="Times New Roman" w:eastAsia="Times New Roman" w:hAnsi="Times New Roman"/>
          <w:sz w:val="24"/>
          <w:szCs w:val="24"/>
        </w:rPr>
        <w:t>rastinator deliberately to delay the work or tasks that should be solved. Thus procrastination is delay work on an employment or assignment th</w:t>
      </w:r>
      <w:r>
        <w:rPr>
          <w:rFonts w:ascii="Times New Roman" w:cs="Times New Roman" w:eastAsia="Times New Roman" w:hAnsi="Times New Roman"/>
          <w:sz w:val="24"/>
          <w:szCs w:val="24"/>
        </w:rPr>
        <w:t>at is done deliberately.</w:t>
      </w:r>
    </w:p>
    <w:p>
      <w:pPr>
        <w:pStyle w:val="style4097"/>
        <w:spacing w:after="0" w:lineRule="auto" w:line="240"/>
        <w:ind w:left="284" w:firstLine="567"/>
        <w:jc w:val="both"/>
        <w:rPr/>
      </w:pPr>
      <w:r>
        <w:rPr>
          <w:rFonts w:ascii="Times New Roman" w:cs="Times New Roman" w:eastAsia="Times New Roman" w:hAnsi="Times New Roman"/>
          <w:sz w:val="24"/>
          <w:szCs w:val="24"/>
        </w:rPr>
        <w:t xml:space="preserve">This study uses a quantitative approach to design </w:t>
      </w:r>
      <w:r>
        <w:rPr>
          <w:rFonts w:ascii="Times New Roman" w:cs="Times New Roman" w:eastAsia="Times New Roman" w:hAnsi="Times New Roman"/>
          <w:i/>
          <w:sz w:val="24"/>
          <w:szCs w:val="24"/>
        </w:rPr>
        <w:t xml:space="preserve">Quasi Experiment </w:t>
      </w:r>
      <w:r>
        <w:rPr>
          <w:rFonts w:ascii="Times New Roman" w:cs="Times New Roman" w:eastAsia="Times New Roman" w:hAnsi="Times New Roman"/>
          <w:sz w:val="24"/>
          <w:szCs w:val="24"/>
        </w:rPr>
        <w:t>patterns</w:t>
      </w:r>
      <w:r>
        <w:rPr>
          <w:rFonts w:ascii="Times New Roman" w:cs="Times New Roman" w:eastAsia="Times New Roman" w:hAnsi="Times New Roman"/>
          <w:i/>
          <w:sz w:val="24"/>
          <w:szCs w:val="24"/>
        </w:rPr>
        <w:t xml:space="preserve">  pretest and posttest </w:t>
      </w:r>
      <w:r>
        <w:rPr>
          <w:rFonts w:ascii="Times New Roman" w:cs="Times New Roman" w:eastAsia="Times New Roman" w:hAnsi="Times New Roman"/>
          <w:sz w:val="24"/>
          <w:szCs w:val="24"/>
        </w:rPr>
        <w:t>Group.The subjects in this study is the Student Guidance and Counseling Program 2015 University Kanjuruhan Malang forces amounting to</w:t>
      </w:r>
      <w:r>
        <w:rPr>
          <w:rFonts w:ascii="Times New Roman" w:cs="Times New Roman" w:eastAsia="Times New Roman" w:hAnsi="Times New Roman"/>
          <w:sz w:val="24"/>
          <w:szCs w:val="24"/>
        </w:rPr>
        <w:t xml:space="preserve"> 5 students. The research instrument uses a scale of academic procrastination. Data analysis technique used is statistically using </w:t>
      </w:r>
      <w:r>
        <w:rPr>
          <w:rFonts w:ascii="Times New Roman" w:cs="Times New Roman" w:eastAsia="Times New Roman" w:hAnsi="Times New Roman"/>
          <w:i/>
          <w:sz w:val="24"/>
          <w:szCs w:val="24"/>
        </w:rPr>
        <w:t>SPSS 22:00 for windows.</w:t>
      </w:r>
    </w:p>
    <w:p>
      <w:pPr>
        <w:pStyle w:val="style4097"/>
        <w:spacing w:after="0" w:lineRule="auto" w:line="240"/>
        <w:ind w:left="284" w:firstLine="567"/>
        <w:jc w:val="both"/>
        <w:rPr/>
      </w:pPr>
      <w:r>
        <w:rPr>
          <w:rFonts w:ascii="Times New Roman" w:cs="Times New Roman" w:eastAsia="Times New Roman" w:hAnsi="Times New Roman"/>
          <w:sz w:val="24"/>
          <w:szCs w:val="24"/>
        </w:rPr>
        <w:t>The results showed that based on the analysis of different test Wilcoxon between pretest and posttest</w:t>
      </w:r>
      <w:r>
        <w:rPr>
          <w:rFonts w:ascii="Times New Roman" w:cs="Times New Roman" w:eastAsia="Times New Roman" w:hAnsi="Times New Roman"/>
          <w:sz w:val="24"/>
          <w:szCs w:val="24"/>
        </w:rPr>
        <w:t xml:space="preserve"> generate value </w:t>
      </w:r>
      <w:r>
        <w:rPr>
          <w:rFonts w:ascii="Times New Roman" w:cs="Times New Roman" w:eastAsia="Times New Roman" w:hAnsi="Times New Roman"/>
          <w:i/>
          <w:sz w:val="24"/>
          <w:szCs w:val="24"/>
        </w:rPr>
        <w:t>significant</w:t>
      </w:r>
      <w:r>
        <w:rPr>
          <w:rFonts w:ascii="Times New Roman" w:cs="Times New Roman" w:eastAsia="Times New Roman" w:hAnsi="Times New Roman"/>
          <w:sz w:val="24"/>
          <w:szCs w:val="24"/>
        </w:rPr>
        <w:t xml:space="preserve"> (two-tailed) &lt;0.05 is 0.043, which means the provision of treatment through counseling biblio effective to reduce the level of student academic procrastination. Based on the results of data presentation can be concluded that the</w:t>
      </w:r>
      <w:r>
        <w:rPr>
          <w:rFonts w:ascii="Times New Roman" w:cs="Times New Roman" w:eastAsia="Times New Roman" w:hAnsi="Times New Roman"/>
          <w:sz w:val="24"/>
          <w:szCs w:val="24"/>
        </w:rPr>
        <w:t xml:space="preserve"> study subjects experienced the difference after the </w:t>
      </w:r>
      <w:r>
        <w:rPr>
          <w:rFonts w:ascii="Times New Roman" w:cs="Times New Roman" w:eastAsia="Times New Roman" w:hAnsi="Times New Roman"/>
          <w:i/>
          <w:sz w:val="24"/>
          <w:szCs w:val="24"/>
        </w:rPr>
        <w:t>treatment</w:t>
      </w:r>
      <w:r>
        <w:rPr>
          <w:rFonts w:ascii="Times New Roman" w:cs="Times New Roman" w:eastAsia="Times New Roman" w:hAnsi="Times New Roman"/>
          <w:sz w:val="24"/>
          <w:szCs w:val="24"/>
        </w:rPr>
        <w:t xml:space="preserve"> is done, so it can be said that the biblio effective counseling to reduce the level of academic procrastination. </w:t>
      </w:r>
    </w:p>
    <w:p>
      <w:pPr>
        <w:pStyle w:val="style4097"/>
        <w:spacing w:after="0" w:lineRule="auto" w:line="240"/>
        <w:jc w:val="both"/>
        <w:rPr/>
      </w:pPr>
      <w:r>
        <w:rPr>
          <w:rFonts w:ascii="Times New Roman" w:cs="Times New Roman" w:eastAsia="Times New Roman" w:hAnsi="Times New Roman"/>
          <w:b/>
          <w:sz w:val="24"/>
          <w:szCs w:val="24"/>
        </w:rPr>
        <w:t xml:space="preserve">Keywords: </w:t>
      </w:r>
      <w:r>
        <w:rPr>
          <w:rFonts w:ascii="Times New Roman" w:cs="Times New Roman" w:eastAsia="Times New Roman" w:hAnsi="Times New Roman"/>
          <w:sz w:val="24"/>
          <w:szCs w:val="24"/>
        </w:rPr>
        <w:t>Academic Procrastination, Biblio counseling</w:t>
      </w:r>
    </w:p>
    <w:p>
      <w:pPr>
        <w:pStyle w:val="style4097"/>
        <w:spacing w:after="0" w:lineRule="auto" w:line="240"/>
        <w:jc w:val="both"/>
        <w:rPr/>
      </w:pPr>
    </w:p>
    <w:p>
      <w:pPr>
        <w:pStyle w:val="style4097"/>
        <w:rPr/>
      </w:pPr>
      <w:r>
        <w:br w:type="page"/>
      </w:r>
    </w:p>
    <w:p>
      <w:pPr>
        <w:pStyle w:val="style4097"/>
        <w:spacing w:after="0"/>
        <w:rPr/>
        <w:sectPr>
          <w:pgSz w:w="11906" w:h="16838" w:orient="portrait"/>
          <w:pgMar w:top="1701" w:right="1701" w:bottom="1701" w:left="2268" w:header="720" w:footer="720" w:gutter="0"/>
          <w:pgNumType w:start="1"/>
          <w:cols w:space="720"/>
        </w:sectPr>
      </w:pPr>
    </w:p>
    <w:p>
      <w:pPr>
        <w:pStyle w:val="style4097"/>
        <w:spacing w:after="0" w:lineRule="auto" w:line="240"/>
        <w:jc w:val="both"/>
        <w:rPr/>
      </w:pPr>
      <w:r>
        <w:rPr>
          <w:rFonts w:ascii="Times New Roman" w:cs="Times New Roman" w:eastAsia="Times New Roman" w:hAnsi="Times New Roman"/>
          <w:b/>
          <w:sz w:val="23"/>
          <w:szCs w:val="23"/>
        </w:rPr>
        <w:t>I</w:t>
      </w:r>
      <w:r>
        <w:rPr>
          <w:rFonts w:ascii="Times New Roman" w:cs="Times New Roman" w:eastAsia="Times New Roman" w:hAnsi="Times New Roman"/>
          <w:b/>
          <w:sz w:val="23"/>
          <w:szCs w:val="23"/>
        </w:rPr>
        <w:t xml:space="preserve">ntroduction </w:t>
      </w:r>
    </w:p>
    <w:p>
      <w:pPr>
        <w:pStyle w:val="style4097"/>
        <w:spacing w:after="0" w:lineRule="auto" w:line="240"/>
        <w:ind w:firstLine="360"/>
        <w:jc w:val="both"/>
        <w:rPr/>
      </w:pPr>
      <w:r>
        <w:rPr>
          <w:rFonts w:ascii="Times New Roman" w:cs="Times New Roman" w:eastAsia="Times New Roman" w:hAnsi="Times New Roman"/>
          <w:sz w:val="24"/>
          <w:szCs w:val="24"/>
        </w:rPr>
        <w:t xml:space="preserve">Procrastination is an activity avoid or delay important work to be done and have planned ahead without reasonable cause and is often done by students (Balkis and Duru, 2009). Procrastination is one manifestation of a person's work performance </w:t>
      </w:r>
      <w:r>
        <w:rPr>
          <w:rFonts w:ascii="Times New Roman" w:cs="Times New Roman" w:eastAsia="Times New Roman" w:hAnsi="Times New Roman"/>
          <w:sz w:val="24"/>
          <w:szCs w:val="24"/>
        </w:rPr>
        <w:t xml:space="preserve">decline, and increased stress. Procrastination is basically caused by many factors, such as physical and psychological conditions of individuals, peers, parenting patterns, environmental conditions and so on. </w:t>
      </w:r>
    </w:p>
    <w:p>
      <w:pPr>
        <w:pStyle w:val="style4097"/>
        <w:spacing w:after="0" w:lineRule="auto" w:line="240"/>
        <w:ind w:firstLine="360"/>
        <w:jc w:val="both"/>
        <w:rPr/>
      </w:pPr>
      <w:r>
        <w:rPr>
          <w:rFonts w:ascii="Times New Roman" w:cs="Times New Roman" w:eastAsia="Times New Roman" w:hAnsi="Times New Roman"/>
          <w:sz w:val="24"/>
          <w:szCs w:val="24"/>
        </w:rPr>
        <w:t>Procrastination is not something new among stu</w:t>
      </w:r>
      <w:r>
        <w:rPr>
          <w:rFonts w:ascii="Times New Roman" w:cs="Times New Roman" w:eastAsia="Times New Roman" w:hAnsi="Times New Roman"/>
          <w:sz w:val="24"/>
          <w:szCs w:val="24"/>
        </w:rPr>
        <w:t xml:space="preserve">dents or students. Procrastination or delay the work is often done by the students when students feel bored and unhappy with professors or certain subjects. This behavior, if continually done it will have a bad impact on the lives of these students do not </w:t>
      </w:r>
      <w:r>
        <w:rPr>
          <w:rFonts w:ascii="Times New Roman" w:cs="Times New Roman" w:eastAsia="Times New Roman" w:hAnsi="Times New Roman"/>
          <w:sz w:val="24"/>
          <w:szCs w:val="24"/>
        </w:rPr>
        <w:t>pass one of them is in the eyes of certain courses or can not graduate studies at the college in accordance with the expectations of parents.</w:t>
      </w:r>
    </w:p>
    <w:p>
      <w:pPr>
        <w:pStyle w:val="style4097"/>
        <w:spacing w:after="0" w:lineRule="auto" w:line="240"/>
        <w:ind w:firstLine="360"/>
        <w:jc w:val="both"/>
        <w:rPr/>
      </w:pPr>
      <w:r>
        <w:rPr>
          <w:rFonts w:ascii="Times New Roman" w:cs="Times New Roman" w:eastAsia="Times New Roman" w:hAnsi="Times New Roman"/>
          <w:sz w:val="24"/>
          <w:szCs w:val="24"/>
        </w:rPr>
        <w:t>In fact, the behavior of delaying the work still going on in the school environment, not least in the university e</w:t>
      </w:r>
      <w:r>
        <w:rPr>
          <w:rFonts w:ascii="Times New Roman" w:cs="Times New Roman" w:eastAsia="Times New Roman" w:hAnsi="Times New Roman"/>
          <w:sz w:val="24"/>
          <w:szCs w:val="24"/>
        </w:rPr>
        <w:t>nvironment Kanjuruhan University of Malang. Behavior postpone academic work is done during the hours of certain subjects or home assignment given by the lecturer. Behavior postpone this work is due to several factors that cause students are reluctant to do</w:t>
      </w:r>
      <w:r>
        <w:rPr>
          <w:rFonts w:ascii="Times New Roman" w:cs="Times New Roman" w:eastAsia="Times New Roman" w:hAnsi="Times New Roman"/>
          <w:sz w:val="24"/>
          <w:szCs w:val="24"/>
        </w:rPr>
        <w:t xml:space="preserve"> the work of a lecturer in certain specified. </w:t>
      </w:r>
    </w:p>
    <w:p>
      <w:pPr>
        <w:pStyle w:val="style4097"/>
        <w:spacing w:after="0" w:lineRule="auto" w:line="240"/>
        <w:ind w:firstLine="360"/>
        <w:jc w:val="both"/>
        <w:rPr/>
      </w:pPr>
      <w:r>
        <w:rPr>
          <w:rFonts w:ascii="Times New Roman" w:cs="Times New Roman" w:eastAsia="Times New Roman" w:hAnsi="Times New Roman"/>
          <w:sz w:val="24"/>
          <w:szCs w:val="24"/>
        </w:rPr>
        <w:t>As a concrete example of the delay of work done by the students is to procrastinate given by the lecturer. One task of the course is usually the lecturer gives sufficient time limit for students to do the work</w:t>
      </w:r>
      <w:r>
        <w:rPr>
          <w:rFonts w:ascii="Times New Roman" w:cs="Times New Roman" w:eastAsia="Times New Roman" w:hAnsi="Times New Roman"/>
          <w:sz w:val="24"/>
          <w:szCs w:val="24"/>
        </w:rPr>
        <w:t>. Although later the task will be stacked with the duties of lecturers and lecture others, if explored many reasons that lead to the students preferred to delay work on the assignment given, a common reason given student to put off tasks are as follows: 1)</w:t>
      </w:r>
      <w:r>
        <w:rPr>
          <w:rFonts w:ascii="Times New Roman" w:cs="Times New Roman" w:eastAsia="Times New Roman" w:hAnsi="Times New Roman"/>
          <w:sz w:val="24"/>
          <w:szCs w:val="24"/>
        </w:rPr>
        <w:t xml:space="preserve"> the level of student understanding will be the task less, 2) difficulty finding materials or materials on the task, 3) do not like the lecturer of the course, 4) students do not like the course that, 5) lazy to do the work for another friend would not be </w:t>
      </w:r>
      <w:r>
        <w:rPr>
          <w:rFonts w:ascii="Times New Roman" w:cs="Times New Roman" w:eastAsia="Times New Roman" w:hAnsi="Times New Roman"/>
          <w:sz w:val="24"/>
          <w:szCs w:val="24"/>
        </w:rPr>
        <w:t xml:space="preserve">invited to cooperate in the task. The tasks that can actually be completed earlier than </w:t>
      </w:r>
      <w:r>
        <w:rPr>
          <w:rFonts w:ascii="Times New Roman" w:cs="Times New Roman" w:eastAsia="Times New Roman" w:hAnsi="Times New Roman"/>
          <w:i/>
          <w:sz w:val="24"/>
          <w:szCs w:val="24"/>
        </w:rPr>
        <w:t>the deadline</w:t>
      </w:r>
      <w:r>
        <w:rPr>
          <w:rFonts w:ascii="Times New Roman" w:cs="Times New Roman" w:eastAsia="Times New Roman" w:hAnsi="Times New Roman"/>
          <w:sz w:val="24"/>
          <w:szCs w:val="24"/>
        </w:rPr>
        <w:t xml:space="preserve"> given by teachers, but students usually prefer to postpone work on the assignment to replace the jobs are less important as watching movies, playing games, dating, hanging out with friends (coffee), recreation or a picnic and so for self-satisfaction, eve</w:t>
      </w:r>
      <w:r>
        <w:rPr>
          <w:rFonts w:ascii="Times New Roman" w:cs="Times New Roman" w:eastAsia="Times New Roman" w:hAnsi="Times New Roman"/>
          <w:sz w:val="24"/>
          <w:szCs w:val="24"/>
        </w:rPr>
        <w:t>ntually the task will continue to accumulate and continue to be covered by other tasks so that students will hassles in completing tasks or even tasks are not performed at all and the impact on the student's academic value.</w:t>
      </w:r>
    </w:p>
    <w:p>
      <w:pPr>
        <w:pStyle w:val="style4097"/>
        <w:spacing w:after="0" w:lineRule="auto" w:line="240"/>
        <w:ind w:firstLine="360"/>
        <w:jc w:val="both"/>
        <w:rPr/>
      </w:pPr>
      <w:r>
        <w:rPr>
          <w:rFonts w:ascii="Times New Roman" w:cs="Times New Roman" w:eastAsia="Times New Roman" w:hAnsi="Times New Roman"/>
          <w:sz w:val="24"/>
          <w:szCs w:val="24"/>
        </w:rPr>
        <w:t xml:space="preserve">Related to this explanation the </w:t>
      </w:r>
      <w:r>
        <w:rPr>
          <w:rFonts w:ascii="Times New Roman" w:cs="Times New Roman" w:eastAsia="Times New Roman" w:hAnsi="Times New Roman"/>
          <w:sz w:val="24"/>
          <w:szCs w:val="24"/>
        </w:rPr>
        <w:t>counselor should have to provide services in the form of alleviating the problem to reduce the level of academic procrastination done by the students. One approach at this time that began to be studied is the bibliocounseling, the approach using print medi</w:t>
      </w:r>
      <w:r>
        <w:rPr>
          <w:rFonts w:ascii="Times New Roman" w:cs="Times New Roman" w:eastAsia="Times New Roman" w:hAnsi="Times New Roman"/>
          <w:sz w:val="24"/>
          <w:szCs w:val="24"/>
        </w:rPr>
        <w:t>a. According Nursalim (2013: 13) printed materials media is making visual media through the printing process</w:t>
      </w:r>
      <w:r>
        <w:rPr>
          <w:rFonts w:ascii="Times New Roman" w:cs="Times New Roman" w:eastAsia="Times New Roman" w:hAnsi="Times New Roman"/>
          <w:i/>
          <w:sz w:val="24"/>
          <w:szCs w:val="24"/>
        </w:rPr>
        <w:t>(printing/</w:t>
      </w:r>
      <w:r>
        <w:rPr>
          <w:rFonts w:ascii="Times New Roman" w:cs="Times New Roman" w:eastAsia="Times New Roman" w:hAnsi="Times New Roman"/>
          <w:sz w:val="24"/>
          <w:szCs w:val="24"/>
        </w:rPr>
        <w:t>offset).The media present a message through letters and pictures that illustrated to further clarify the message or information presented.</w:t>
      </w:r>
      <w:r>
        <w:rPr>
          <w:rFonts w:ascii="Times New Roman" w:cs="Times New Roman" w:eastAsia="Times New Roman" w:hAnsi="Times New Roman"/>
          <w:sz w:val="24"/>
          <w:szCs w:val="24"/>
        </w:rPr>
        <w:t xml:space="preserve"> One type of media printed materials are textbooks.</w:t>
      </w:r>
    </w:p>
    <w:p>
      <w:pPr>
        <w:pStyle w:val="style4097"/>
        <w:spacing w:after="0" w:lineRule="auto" w:line="240"/>
        <w:ind w:firstLine="360"/>
        <w:jc w:val="both"/>
        <w:rPr/>
      </w:pPr>
      <w:r>
        <w:rPr>
          <w:rFonts w:ascii="Times New Roman" w:cs="Times New Roman" w:eastAsia="Times New Roman" w:hAnsi="Times New Roman"/>
          <w:sz w:val="24"/>
          <w:szCs w:val="24"/>
        </w:rPr>
        <w:t xml:space="preserve">The technique uses textbooks as the </w:t>
      </w:r>
      <w:r>
        <w:rPr>
          <w:rFonts w:ascii="Times New Roman" w:cs="Times New Roman" w:eastAsia="Times New Roman" w:hAnsi="Times New Roman"/>
          <w:i/>
          <w:sz w:val="24"/>
          <w:szCs w:val="24"/>
        </w:rPr>
        <w:t xml:space="preserve">treatment </w:t>
      </w:r>
      <w:r>
        <w:rPr>
          <w:rFonts w:ascii="Times New Roman" w:cs="Times New Roman" w:eastAsia="Times New Roman" w:hAnsi="Times New Roman"/>
          <w:sz w:val="24"/>
          <w:szCs w:val="24"/>
        </w:rPr>
        <w:t xml:space="preserve">is defined as Bibliotheraphy. </w:t>
      </w:r>
      <w:r>
        <w:rPr>
          <w:rFonts w:ascii="Times New Roman" w:cs="Times New Roman" w:eastAsia="Times New Roman" w:hAnsi="Times New Roman"/>
          <w:i/>
          <w:sz w:val="24"/>
          <w:szCs w:val="24"/>
        </w:rPr>
        <w:t xml:space="preserve">Bibliocounseling </w:t>
      </w:r>
      <w:r>
        <w:rPr>
          <w:rFonts w:ascii="Times New Roman" w:cs="Times New Roman" w:eastAsia="Times New Roman" w:hAnsi="Times New Roman"/>
          <w:sz w:val="24"/>
          <w:szCs w:val="24"/>
        </w:rPr>
        <w:t>is another name and was adapted from the biblio therapy has been practiced to change human behavior (Brammer an</w:t>
      </w:r>
      <w:r>
        <w:rPr>
          <w:rFonts w:ascii="Times New Roman" w:cs="Times New Roman" w:eastAsia="Times New Roman" w:hAnsi="Times New Roman"/>
          <w:sz w:val="24"/>
          <w:szCs w:val="24"/>
        </w:rPr>
        <w:t xml:space="preserve">d Shostrom, 1982). Biblio guidance counseling is a technique that is done by using a book or a story in which there are teachings about caring behavior. The book is the media to gain insight, knowledge, information and entertainment. In addition, the book </w:t>
      </w:r>
      <w:r>
        <w:rPr>
          <w:rFonts w:ascii="Times New Roman" w:cs="Times New Roman" w:eastAsia="Times New Roman" w:hAnsi="Times New Roman"/>
          <w:sz w:val="24"/>
          <w:szCs w:val="24"/>
        </w:rPr>
        <w:t xml:space="preserve">can serve as therapy or cure for people with mental disorders (anxiety disorders, trauma and stress). Utilization of the book as a medium of therapy is called bibliotherapy Jachna (2005: 1). </w:t>
      </w:r>
    </w:p>
    <w:p>
      <w:pPr>
        <w:pStyle w:val="style4097"/>
        <w:spacing w:after="0" w:lineRule="auto" w:line="240"/>
        <w:ind w:firstLine="360"/>
        <w:jc w:val="both"/>
        <w:rPr/>
      </w:pPr>
      <w:r>
        <w:rPr>
          <w:rFonts w:ascii="Times New Roman" w:cs="Times New Roman" w:eastAsia="Times New Roman" w:hAnsi="Times New Roman"/>
          <w:sz w:val="23"/>
          <w:szCs w:val="23"/>
        </w:rPr>
        <w:t>Against</w:t>
      </w:r>
      <w:r>
        <w:rPr>
          <w:rFonts w:ascii="Times New Roman" w:cs="Times New Roman" w:eastAsia="Times New Roman" w:hAnsi="Times New Roman"/>
          <w:sz w:val="24"/>
          <w:szCs w:val="24"/>
        </w:rPr>
        <w:t xml:space="preserve"> </w:t>
      </w:r>
      <w:r>
        <w:rPr>
          <w:rFonts w:ascii="Times New Roman" w:cs="Times New Roman" w:eastAsia="Times New Roman" w:hAnsi="Times New Roman"/>
          <w:sz w:val="23"/>
          <w:szCs w:val="23"/>
        </w:rPr>
        <w:t>back problems, needs to be done</w:t>
      </w:r>
      <w:r>
        <w:rPr>
          <w:rFonts w:ascii="Times New Roman" w:cs="Times New Roman" w:eastAsia="Times New Roman" w:hAnsi="Times New Roman"/>
          <w:sz w:val="24"/>
          <w:szCs w:val="24"/>
        </w:rPr>
        <w:t xml:space="preserve"> </w:t>
      </w:r>
      <w:r>
        <w:rPr>
          <w:rFonts w:ascii="Times New Roman" w:cs="Times New Roman" w:eastAsia="Times New Roman" w:hAnsi="Times New Roman"/>
          <w:sz w:val="23"/>
          <w:szCs w:val="23"/>
        </w:rPr>
        <w:t>research to find</w:t>
      </w:r>
      <w:r>
        <w:rPr>
          <w:rFonts w:ascii="Times New Roman" w:cs="Times New Roman" w:eastAsia="Times New Roman" w:hAnsi="Times New Roman"/>
          <w:sz w:val="24"/>
          <w:szCs w:val="24"/>
        </w:rPr>
        <w:t xml:space="preserve"> </w:t>
      </w:r>
      <w:r>
        <w:rPr>
          <w:rFonts w:ascii="Times New Roman" w:cs="Times New Roman" w:eastAsia="Times New Roman" w:hAnsi="Times New Roman"/>
          <w:sz w:val="23"/>
          <w:szCs w:val="23"/>
        </w:rPr>
        <w:t xml:space="preserve">Biblio </w:t>
      </w:r>
      <w:r>
        <w:rPr>
          <w:rFonts w:ascii="Times New Roman" w:cs="Times New Roman" w:eastAsia="Times New Roman" w:hAnsi="Times New Roman"/>
          <w:sz w:val="23"/>
          <w:szCs w:val="23"/>
        </w:rPr>
        <w:t>effectiveness of counseling for</w:t>
      </w:r>
      <w:r>
        <w:rPr>
          <w:rFonts w:ascii="Times New Roman" w:cs="Times New Roman" w:eastAsia="Times New Roman" w:hAnsi="Times New Roman"/>
          <w:sz w:val="24"/>
          <w:szCs w:val="24"/>
        </w:rPr>
        <w:t xml:space="preserve"> </w:t>
      </w:r>
      <w:r>
        <w:rPr>
          <w:rFonts w:ascii="Times New Roman" w:cs="Times New Roman" w:eastAsia="Times New Roman" w:hAnsi="Times New Roman"/>
          <w:sz w:val="23"/>
          <w:szCs w:val="23"/>
        </w:rPr>
        <w:t>Procrastination lower levels of student academic counseling and guidance forces 2015.</w:t>
      </w:r>
    </w:p>
    <w:p>
      <w:pPr>
        <w:pStyle w:val="style4097"/>
        <w:spacing w:after="0" w:lineRule="auto" w:line="240"/>
        <w:jc w:val="both"/>
        <w:rPr/>
      </w:pPr>
      <w:r>
        <w:rPr>
          <w:rFonts w:ascii="Times New Roman" w:cs="Times New Roman" w:eastAsia="Times New Roman" w:hAnsi="Times New Roman"/>
          <w:b/>
          <w:sz w:val="23"/>
          <w:szCs w:val="23"/>
        </w:rPr>
        <w:t xml:space="preserve">Research Methods </w:t>
      </w:r>
    </w:p>
    <w:p>
      <w:pPr>
        <w:pStyle w:val="style4097"/>
        <w:spacing w:after="0" w:lineRule="auto" w:line="240"/>
        <w:ind w:firstLine="270"/>
        <w:jc w:val="both"/>
        <w:rPr/>
      </w:pPr>
      <w:r>
        <w:rPr>
          <w:rFonts w:ascii="Times New Roman" w:cs="Times New Roman" w:eastAsia="Times New Roman" w:hAnsi="Times New Roman"/>
          <w:sz w:val="24"/>
          <w:szCs w:val="24"/>
        </w:rPr>
        <w:t>This study is study,</w:t>
      </w:r>
      <w:r>
        <w:rPr>
          <w:rFonts w:ascii="Times New Roman" w:cs="Times New Roman" w:eastAsia="Times New Roman" w:hAnsi="Times New Roman"/>
          <w:i/>
          <w:sz w:val="24"/>
          <w:szCs w:val="24"/>
        </w:rPr>
        <w:t xml:space="preserve"> Quasi Experiment</w:t>
      </w:r>
      <w:r>
        <w:rPr>
          <w:rFonts w:ascii="Times New Roman" w:cs="Times New Roman" w:eastAsia="Times New Roman" w:hAnsi="Times New Roman"/>
          <w:sz w:val="24"/>
          <w:szCs w:val="24"/>
        </w:rPr>
        <w:t xml:space="preserve">using the pattern of </w:t>
      </w:r>
      <w:r>
        <w:rPr>
          <w:rFonts w:ascii="Times New Roman" w:cs="Times New Roman" w:eastAsia="Times New Roman" w:hAnsi="Times New Roman"/>
          <w:i/>
          <w:sz w:val="24"/>
          <w:szCs w:val="24"/>
        </w:rPr>
        <w:t xml:space="preserve">pre-test </w:t>
      </w:r>
      <w:r>
        <w:rPr>
          <w:rFonts w:ascii="Times New Roman" w:cs="Times New Roman" w:eastAsia="Times New Roman" w:hAnsi="Times New Roman"/>
          <w:sz w:val="24"/>
          <w:szCs w:val="24"/>
        </w:rPr>
        <w:t xml:space="preserve">and </w:t>
      </w:r>
      <w:r>
        <w:rPr>
          <w:rFonts w:ascii="Times New Roman" w:cs="Times New Roman" w:eastAsia="Times New Roman" w:hAnsi="Times New Roman"/>
          <w:i/>
          <w:sz w:val="24"/>
          <w:szCs w:val="24"/>
        </w:rPr>
        <w:t xml:space="preserve">post-test </w:t>
      </w:r>
      <w:r>
        <w:rPr>
          <w:rFonts w:ascii="Times New Roman" w:cs="Times New Roman" w:eastAsia="Times New Roman" w:hAnsi="Times New Roman"/>
          <w:sz w:val="24"/>
          <w:szCs w:val="24"/>
        </w:rPr>
        <w:t>Group.In this study, researchers treated to reduce the level of student procrastination by using books or reading material, which had previously been known to target the initial conditions before being treated using a pre-test and post-test after being tre</w:t>
      </w:r>
      <w:r>
        <w:rPr>
          <w:rFonts w:ascii="Times New Roman" w:cs="Times New Roman" w:eastAsia="Times New Roman" w:hAnsi="Times New Roman"/>
          <w:sz w:val="24"/>
          <w:szCs w:val="24"/>
        </w:rPr>
        <w:t>ated. To determine the extent to which the effectiveness of the use of books or reading material to decrease the level of student academic procrastination.</w:t>
      </w:r>
    </w:p>
    <w:p>
      <w:pPr>
        <w:pStyle w:val="style4097"/>
        <w:spacing w:after="0" w:lineRule="auto" w:line="240"/>
        <w:ind w:firstLine="270"/>
        <w:jc w:val="both"/>
        <w:rPr/>
      </w:pPr>
      <w:r>
        <w:rPr>
          <w:rFonts w:ascii="Times New Roman" w:cs="Times New Roman" w:eastAsia="Times New Roman" w:hAnsi="Times New Roman"/>
          <w:sz w:val="24"/>
          <w:szCs w:val="24"/>
        </w:rPr>
        <w:t xml:space="preserve">In this study taking subjects using technique </w:t>
      </w:r>
      <w:r>
        <w:rPr>
          <w:rFonts w:ascii="Times New Roman" w:cs="Times New Roman" w:eastAsia="Times New Roman" w:hAnsi="Times New Roman"/>
          <w:i/>
          <w:sz w:val="24"/>
          <w:szCs w:val="24"/>
        </w:rPr>
        <w:t xml:space="preserve">purposive sampling </w:t>
      </w:r>
      <w:r>
        <w:rPr>
          <w:rFonts w:ascii="Times New Roman" w:cs="Times New Roman" w:eastAsia="Times New Roman" w:hAnsi="Times New Roman"/>
          <w:sz w:val="24"/>
          <w:szCs w:val="24"/>
        </w:rPr>
        <w:t xml:space="preserve"> in which a subject to be </w:t>
      </w:r>
      <w:r>
        <w:rPr>
          <w:rFonts w:ascii="Times New Roman" w:cs="Times New Roman" w:eastAsia="Times New Roman" w:hAnsi="Times New Roman"/>
          <w:sz w:val="24"/>
          <w:szCs w:val="24"/>
        </w:rPr>
        <w:t>researche</w:t>
      </w:r>
      <w:r>
        <w:rPr>
          <w:rFonts w:ascii="Times New Roman" w:cs="Times New Roman" w:eastAsia="Times New Roman" w:hAnsi="Times New Roman"/>
          <w:sz w:val="24"/>
          <w:szCs w:val="24"/>
        </w:rPr>
        <w:t>d</w:t>
      </w:r>
      <w:r>
        <w:rPr>
          <w:rFonts w:ascii="Times New Roman" w:cs="Times New Roman" w:eastAsia="Times New Roman" w:hAnsi="Times New Roman"/>
          <w:sz w:val="24"/>
          <w:szCs w:val="24"/>
        </w:rPr>
        <w:t xml:space="preserve"> already known in advance by using interviews, observations, information from lecturers subject specific and use a </w:t>
      </w:r>
      <w:r>
        <w:rPr>
          <w:rFonts w:ascii="Times New Roman" w:cs="Times New Roman" w:eastAsia="Times New Roman" w:hAnsi="Times New Roman"/>
          <w:i/>
          <w:sz w:val="24"/>
          <w:szCs w:val="24"/>
        </w:rPr>
        <w:t xml:space="preserve">pre-test, </w:t>
      </w:r>
      <w:r>
        <w:rPr>
          <w:rFonts w:ascii="Times New Roman" w:cs="Times New Roman" w:eastAsia="Times New Roman" w:hAnsi="Times New Roman"/>
          <w:sz w:val="24"/>
          <w:szCs w:val="24"/>
        </w:rPr>
        <w:t>and after it are the subject of research is 5 student BK class of 2015 high-level academic procrastination.</w:t>
      </w:r>
    </w:p>
    <w:p>
      <w:pPr>
        <w:pStyle w:val="style4097"/>
        <w:spacing w:after="0" w:lineRule="auto" w:line="240"/>
        <w:ind w:firstLine="270"/>
        <w:jc w:val="both"/>
        <w:rPr/>
      </w:pPr>
      <w:r>
        <w:rPr>
          <w:rFonts w:ascii="Times New Roman" w:cs="Times New Roman" w:eastAsia="Times New Roman" w:hAnsi="Times New Roman"/>
          <w:sz w:val="24"/>
          <w:szCs w:val="24"/>
        </w:rPr>
        <w:t>Instruments in this st</w:t>
      </w:r>
      <w:r>
        <w:rPr>
          <w:rFonts w:ascii="Times New Roman" w:cs="Times New Roman" w:eastAsia="Times New Roman" w:hAnsi="Times New Roman"/>
          <w:sz w:val="24"/>
          <w:szCs w:val="24"/>
        </w:rPr>
        <w:t>udy using 1) Books biblio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counseling contents stories related to academic procrastination 2) data collection instruments using academic procrastination scale, sheet reflection and self-evaluation sheet.</w:t>
      </w:r>
    </w:p>
    <w:p>
      <w:pPr>
        <w:pStyle w:val="style4097"/>
        <w:spacing w:after="0" w:lineRule="auto" w:line="240"/>
        <w:ind w:firstLine="270"/>
        <w:jc w:val="both"/>
        <w:rPr/>
      </w:pPr>
      <w:r>
        <w:rPr>
          <w:rFonts w:ascii="Times New Roman" w:cs="Times New Roman" w:eastAsia="Times New Roman" w:hAnsi="Times New Roman"/>
          <w:sz w:val="24"/>
          <w:szCs w:val="24"/>
        </w:rPr>
        <w:t>In use biblio counseling by Oslen (in Suparyo 2010: 2</w:t>
      </w:r>
      <w:r>
        <w:rPr>
          <w:rFonts w:ascii="Times New Roman" w:cs="Times New Roman" w:eastAsia="Times New Roman" w:hAnsi="Times New Roman"/>
          <w:sz w:val="24"/>
          <w:szCs w:val="24"/>
        </w:rPr>
        <w:t xml:space="preserve">5) there are five stages, namely: 1) </w:t>
      </w:r>
      <w:r>
        <w:rPr>
          <w:rFonts w:ascii="Times New Roman" w:cs="Times New Roman" w:eastAsia="Times New Roman" w:hAnsi="Times New Roman"/>
          <w:sz w:val="24"/>
          <w:szCs w:val="24"/>
        </w:rPr>
        <w:t xml:space="preserve">First, start with motivation. Researcher or counselor can provide preliminary activities, such as games or play a role, which can motivate the counselee to be actively involved inactivities. </w:t>
      </w:r>
      <w:r>
        <w:rPr>
          <w:rFonts w:ascii="Times New Roman" w:cs="Times New Roman" w:eastAsia="Times New Roman" w:hAnsi="Times New Roman"/>
          <w:i/>
          <w:sz w:val="24"/>
          <w:szCs w:val="24"/>
        </w:rPr>
        <w:t xml:space="preserve">treatment </w:t>
      </w:r>
      <w:r>
        <w:rPr>
          <w:rFonts w:ascii="Times New Roman" w:cs="Times New Roman" w:eastAsia="Times New Roman" w:hAnsi="Times New Roman"/>
          <w:sz w:val="24"/>
          <w:szCs w:val="24"/>
        </w:rPr>
        <w:t>2) Second, to allo</w:t>
      </w:r>
      <w:r>
        <w:rPr>
          <w:rFonts w:ascii="Times New Roman" w:cs="Times New Roman" w:eastAsia="Times New Roman" w:hAnsi="Times New Roman"/>
          <w:sz w:val="24"/>
          <w:szCs w:val="24"/>
        </w:rPr>
        <w:t>w enough time to read the reading materials that have been prepared to complete. Previously, researchers / counselors have understood correctly reading materials provided. 3) Third, Do incubation. Researcher / counselors provide time in counselees to medit</w:t>
      </w:r>
      <w:r>
        <w:rPr>
          <w:rFonts w:ascii="Times New Roman" w:cs="Times New Roman" w:eastAsia="Times New Roman" w:hAnsi="Times New Roman"/>
          <w:sz w:val="24"/>
          <w:szCs w:val="24"/>
        </w:rPr>
        <w:t>ate and reflect on the material they have just read. 4) Fourth, the follow-up. We recommend a follow-up carried out by the method of discussion. Through discussion counselee get a space to exchange views giving rise to new ideas. Then, the researchers / co</w:t>
      </w:r>
      <w:r>
        <w:rPr>
          <w:rFonts w:ascii="Times New Roman" w:cs="Times New Roman" w:eastAsia="Times New Roman" w:hAnsi="Times New Roman"/>
          <w:sz w:val="24"/>
          <w:szCs w:val="24"/>
        </w:rPr>
        <w:t>unselors help counselees to realize that knowledge in his life. 5) Fifth, the evaluation. Evaluation should be carried out independently by the counselee. This is done to provoke counselee the conclusion that due diligence and understand the meaning of the</w:t>
      </w:r>
      <w:r>
        <w:rPr>
          <w:rFonts w:ascii="Times New Roman" w:cs="Times New Roman" w:eastAsia="Times New Roman" w:hAnsi="Times New Roman"/>
          <w:sz w:val="24"/>
          <w:szCs w:val="24"/>
        </w:rPr>
        <w:t xml:space="preserve"> experiences.</w:t>
      </w:r>
    </w:p>
    <w:p>
      <w:pPr>
        <w:pStyle w:val="style4097"/>
        <w:spacing w:after="0" w:lineRule="auto" w:line="240"/>
        <w:ind w:firstLine="270"/>
        <w:jc w:val="both"/>
        <w:rPr/>
      </w:pPr>
      <w:r>
        <w:rPr>
          <w:rFonts w:ascii="Times New Roman" w:cs="Times New Roman" w:eastAsia="Times New Roman" w:hAnsi="Times New Roman"/>
          <w:sz w:val="23"/>
          <w:szCs w:val="23"/>
        </w:rPr>
        <w:t>Real experiences that will be taught to students</w:t>
      </w:r>
      <w:r>
        <w:rPr>
          <w:rFonts w:ascii="Times New Roman" w:cs="Times New Roman" w:eastAsia="Times New Roman" w:hAnsi="Times New Roman"/>
          <w:sz w:val="24"/>
          <w:szCs w:val="24"/>
        </w:rPr>
        <w:t xml:space="preserve"> </w:t>
      </w:r>
      <w:r>
        <w:rPr>
          <w:rFonts w:ascii="Times New Roman" w:cs="Times New Roman" w:eastAsia="Times New Roman" w:hAnsi="Times New Roman"/>
          <w:sz w:val="23"/>
          <w:szCs w:val="23"/>
        </w:rPr>
        <w:t>through reading these stories aim to</w:t>
      </w:r>
      <w:r>
        <w:rPr>
          <w:rFonts w:ascii="Times New Roman" w:cs="Times New Roman" w:eastAsia="Times New Roman" w:hAnsi="Times New Roman"/>
          <w:sz w:val="24"/>
          <w:szCs w:val="24"/>
        </w:rPr>
        <w:t xml:space="preserve"> </w:t>
      </w:r>
      <w:r>
        <w:rPr>
          <w:rFonts w:ascii="Times New Roman" w:cs="Times New Roman" w:eastAsia="Times New Roman" w:hAnsi="Times New Roman"/>
          <w:sz w:val="23"/>
          <w:szCs w:val="23"/>
        </w:rPr>
        <w:t>help counselors be more proactive and</w:t>
      </w:r>
      <w:r>
        <w:rPr>
          <w:rFonts w:ascii="Times New Roman" w:cs="Times New Roman" w:eastAsia="Times New Roman" w:hAnsi="Times New Roman"/>
          <w:sz w:val="24"/>
          <w:szCs w:val="24"/>
        </w:rPr>
        <w:t xml:space="preserve"> </w:t>
      </w:r>
      <w:r>
        <w:rPr>
          <w:rFonts w:ascii="Times New Roman" w:cs="Times New Roman" w:eastAsia="Times New Roman" w:hAnsi="Times New Roman"/>
          <w:sz w:val="23"/>
          <w:szCs w:val="23"/>
        </w:rPr>
        <w:t>enabling students in</w:t>
      </w:r>
      <w:r>
        <w:rPr>
          <w:rFonts w:ascii="Times New Roman" w:cs="Times New Roman" w:eastAsia="Times New Roman" w:hAnsi="Times New Roman"/>
          <w:sz w:val="24"/>
          <w:szCs w:val="24"/>
        </w:rPr>
        <w:t xml:space="preserve"> </w:t>
      </w:r>
      <w:r>
        <w:rPr>
          <w:rFonts w:ascii="Times New Roman" w:cs="Times New Roman" w:eastAsia="Times New Roman" w:hAnsi="Times New Roman"/>
          <w:sz w:val="23"/>
          <w:szCs w:val="23"/>
        </w:rPr>
        <w:t>understand and be able to resolve the problem</w:t>
      </w:r>
      <w:r>
        <w:rPr>
          <w:rFonts w:ascii="Times New Roman" w:cs="Times New Roman" w:eastAsia="Times New Roman" w:hAnsi="Times New Roman"/>
          <w:sz w:val="24"/>
          <w:szCs w:val="24"/>
        </w:rPr>
        <w:t xml:space="preserve"> </w:t>
      </w:r>
      <w:r>
        <w:rPr>
          <w:rFonts w:ascii="Times New Roman" w:cs="Times New Roman" w:eastAsia="Times New Roman" w:hAnsi="Times New Roman"/>
          <w:sz w:val="23"/>
          <w:szCs w:val="23"/>
        </w:rPr>
        <w:t>experienced.</w:t>
      </w:r>
    </w:p>
    <w:p>
      <w:pPr>
        <w:pStyle w:val="style4097"/>
        <w:spacing w:after="0" w:lineRule="auto" w:line="240"/>
        <w:ind w:firstLine="270"/>
        <w:jc w:val="both"/>
        <w:rPr/>
      </w:pPr>
      <w:r>
        <w:rPr>
          <w:rFonts w:ascii="Times New Roman" w:cs="Times New Roman" w:eastAsia="Times New Roman" w:hAnsi="Times New Roman"/>
          <w:sz w:val="24"/>
          <w:szCs w:val="24"/>
        </w:rPr>
        <w:t>Biblio guidance counseling itself is a technique that uses a book or a story in which there are teachings about caring behavior. Where the book itself is a medium or a means to gain insight, knowledge, information and entertainment. In addition the book is</w:t>
      </w:r>
      <w:r>
        <w:rPr>
          <w:rFonts w:ascii="Times New Roman" w:cs="Times New Roman" w:eastAsia="Times New Roman" w:hAnsi="Times New Roman"/>
          <w:sz w:val="24"/>
          <w:szCs w:val="24"/>
        </w:rPr>
        <w:t xml:space="preserve"> also one media treatment or cure mental (anxiety disorders, trauma and stress).</w:t>
      </w:r>
    </w:p>
    <w:p>
      <w:pPr>
        <w:pStyle w:val="style4097"/>
        <w:spacing w:after="0" w:lineRule="auto" w:line="240"/>
        <w:jc w:val="both"/>
        <w:rPr/>
      </w:pPr>
      <w:r>
        <w:rPr>
          <w:rFonts w:ascii="Times New Roman" w:cs="Times New Roman" w:eastAsia="Times New Roman" w:hAnsi="Times New Roman"/>
          <w:b/>
          <w:sz w:val="24"/>
          <w:szCs w:val="24"/>
        </w:rPr>
        <w:t xml:space="preserve">Results and Discussion </w:t>
      </w:r>
    </w:p>
    <w:p>
      <w:pPr>
        <w:pStyle w:val="style4097"/>
        <w:spacing w:after="0" w:lineRule="auto" w:line="240"/>
        <w:ind w:firstLine="284"/>
        <w:jc w:val="both"/>
        <w:rPr/>
      </w:pPr>
      <w:r>
        <w:rPr>
          <w:rFonts w:ascii="Times New Roman" w:cs="Times New Roman" w:eastAsia="Times New Roman" w:hAnsi="Times New Roman"/>
          <w:sz w:val="23"/>
          <w:szCs w:val="23"/>
        </w:rPr>
        <w:t xml:space="preserve">From the results of experiments conducted results </w:t>
      </w:r>
      <w:r>
        <w:rPr>
          <w:rFonts w:ascii="Times New Roman" w:cs="Times New Roman" w:eastAsia="Times New Roman" w:hAnsi="Times New Roman"/>
          <w:i/>
          <w:sz w:val="23"/>
          <w:szCs w:val="23"/>
        </w:rPr>
        <w:t>pretest</w:t>
      </w:r>
      <w:r>
        <w:rPr>
          <w:rFonts w:ascii="Times New Roman" w:cs="Times New Roman" w:eastAsia="Times New Roman" w:hAnsi="Times New Roman"/>
          <w:sz w:val="23"/>
          <w:szCs w:val="23"/>
        </w:rPr>
        <w:t xml:space="preserve"> and </w:t>
      </w:r>
      <w:r>
        <w:rPr>
          <w:rFonts w:ascii="Times New Roman" w:cs="Times New Roman" w:eastAsia="Times New Roman" w:hAnsi="Times New Roman"/>
          <w:i/>
          <w:sz w:val="23"/>
          <w:szCs w:val="23"/>
        </w:rPr>
        <w:t>posttest</w:t>
      </w:r>
      <w:r>
        <w:rPr>
          <w:rFonts w:ascii="Times New Roman" w:cs="Times New Roman" w:eastAsia="Times New Roman" w:hAnsi="Times New Roman"/>
          <w:sz w:val="23"/>
          <w:szCs w:val="23"/>
        </w:rPr>
        <w:t xml:space="preserve"> conducted on the subject of experiments / studies show that counseling biblio sh</w:t>
      </w:r>
      <w:r>
        <w:rPr>
          <w:rFonts w:ascii="Times New Roman" w:cs="Times New Roman" w:eastAsia="Times New Roman" w:hAnsi="Times New Roman"/>
          <w:sz w:val="23"/>
          <w:szCs w:val="23"/>
        </w:rPr>
        <w:t xml:space="preserve">ort stories (short stories) can be influential in reducing the level of student academic procrastination guidance and counseling force 2015. </w:t>
      </w:r>
    </w:p>
    <w:p>
      <w:pPr>
        <w:pStyle w:val="style4097"/>
        <w:spacing w:after="0" w:lineRule="auto" w:line="240"/>
        <w:ind w:firstLine="284"/>
        <w:jc w:val="both"/>
        <w:rPr/>
      </w:pPr>
      <w:r>
        <w:rPr>
          <w:rFonts w:ascii="Times New Roman" w:cs="Times New Roman" w:eastAsia="Times New Roman" w:hAnsi="Times New Roman"/>
          <w:sz w:val="23"/>
          <w:szCs w:val="23"/>
        </w:rPr>
        <w:t xml:space="preserve">Based on test </w:t>
      </w:r>
      <w:r>
        <w:rPr>
          <w:rFonts w:ascii="Times New Roman" w:cs="Times New Roman" w:eastAsia="Times New Roman" w:hAnsi="Times New Roman"/>
          <w:i/>
          <w:sz w:val="23"/>
          <w:szCs w:val="23"/>
        </w:rPr>
        <w:t xml:space="preserve">wilcoxon </w:t>
      </w:r>
      <w:r>
        <w:rPr>
          <w:rFonts w:ascii="Times New Roman" w:cs="Times New Roman" w:eastAsia="Times New Roman" w:hAnsi="Times New Roman"/>
          <w:sz w:val="23"/>
          <w:szCs w:val="23"/>
        </w:rPr>
        <w:t>calculations,data the difference between the level of academic procrastination before being</w:t>
      </w:r>
      <w:r>
        <w:rPr>
          <w:rFonts w:ascii="Times New Roman" w:cs="Times New Roman" w:eastAsia="Times New Roman" w:hAnsi="Times New Roman"/>
          <w:sz w:val="23"/>
          <w:szCs w:val="23"/>
        </w:rPr>
        <w:t xml:space="preserve"> given </w:t>
      </w:r>
      <w:r>
        <w:rPr>
          <w:rFonts w:ascii="Times New Roman" w:cs="Times New Roman" w:eastAsia="Times New Roman" w:hAnsi="Times New Roman"/>
          <w:i/>
          <w:sz w:val="23"/>
          <w:szCs w:val="23"/>
        </w:rPr>
        <w:t>treatment (pretest)</w:t>
      </w:r>
      <w:r>
        <w:rPr>
          <w:rFonts w:ascii="Times New Roman" w:cs="Times New Roman" w:eastAsia="Times New Roman" w:hAnsi="Times New Roman"/>
          <w:sz w:val="23"/>
          <w:szCs w:val="23"/>
        </w:rPr>
        <w:t>and after administration of</w:t>
      </w:r>
      <w:r>
        <w:rPr>
          <w:rFonts w:ascii="Times New Roman" w:cs="Times New Roman" w:eastAsia="Times New Roman" w:hAnsi="Times New Roman"/>
          <w:i/>
          <w:sz w:val="23"/>
          <w:szCs w:val="23"/>
        </w:rPr>
        <w:t xml:space="preserve"> treatment</w:t>
      </w:r>
      <w:r>
        <w:rPr>
          <w:rFonts w:ascii="Times New Roman" w:cs="Times New Roman" w:eastAsia="Times New Roman" w:hAnsi="Times New Roman"/>
          <w:sz w:val="23"/>
          <w:szCs w:val="23"/>
        </w:rPr>
        <w:t xml:space="preserve"> </w:t>
      </w:r>
      <w:r>
        <w:rPr>
          <w:rFonts w:ascii="Times New Roman" w:cs="Times New Roman" w:eastAsia="Times New Roman" w:hAnsi="Times New Roman"/>
          <w:i/>
          <w:sz w:val="23"/>
          <w:szCs w:val="23"/>
        </w:rPr>
        <w:t>(posttest)</w:t>
      </w:r>
      <w:r>
        <w:rPr>
          <w:rFonts w:ascii="Times New Roman" w:cs="Times New Roman" w:eastAsia="Times New Roman" w:hAnsi="Times New Roman"/>
          <w:sz w:val="23"/>
          <w:szCs w:val="23"/>
        </w:rPr>
        <w:t xml:space="preserve">using biblio counseling regularly and and use the evaluation as a follow up of the provision of </w:t>
      </w:r>
      <w:r>
        <w:rPr>
          <w:rFonts w:ascii="Times New Roman" w:cs="Times New Roman" w:eastAsia="Times New Roman" w:hAnsi="Times New Roman"/>
          <w:i/>
          <w:sz w:val="23"/>
          <w:szCs w:val="23"/>
        </w:rPr>
        <w:t>treatment.</w:t>
      </w:r>
      <w:r>
        <w:rPr>
          <w:rFonts w:ascii="Times New Roman" w:cs="Times New Roman" w:eastAsia="Times New Roman" w:hAnsi="Times New Roman"/>
          <w:sz w:val="23"/>
          <w:szCs w:val="23"/>
        </w:rPr>
        <w:t xml:space="preserve"> The following is a comparison table of the prior administration of </w:t>
      </w:r>
      <w:r>
        <w:rPr>
          <w:rFonts w:ascii="Times New Roman" w:cs="Times New Roman" w:eastAsia="Times New Roman" w:hAnsi="Times New Roman"/>
          <w:i/>
          <w:sz w:val="23"/>
          <w:szCs w:val="23"/>
        </w:rPr>
        <w:t>treatmen</w:t>
      </w:r>
      <w:r>
        <w:rPr>
          <w:rFonts w:ascii="Times New Roman" w:cs="Times New Roman" w:eastAsia="Times New Roman" w:hAnsi="Times New Roman"/>
          <w:i/>
          <w:sz w:val="23"/>
          <w:szCs w:val="23"/>
        </w:rPr>
        <w:t xml:space="preserve">t </w:t>
      </w:r>
      <w:r>
        <w:rPr>
          <w:rFonts w:ascii="Times New Roman" w:cs="Times New Roman" w:eastAsia="Times New Roman" w:hAnsi="Times New Roman"/>
          <w:sz w:val="23"/>
          <w:szCs w:val="23"/>
        </w:rPr>
        <w:t>(pretest)</w:t>
      </w:r>
      <w:r>
        <w:rPr>
          <w:rFonts w:ascii="Times New Roman" w:cs="Times New Roman" w:eastAsia="Times New Roman" w:hAnsi="Times New Roman"/>
          <w:i/>
          <w:sz w:val="23"/>
          <w:szCs w:val="23"/>
        </w:rPr>
        <w:t xml:space="preserve"> </w:t>
      </w:r>
      <w:r>
        <w:rPr>
          <w:rFonts w:ascii="Times New Roman" w:cs="Times New Roman" w:eastAsia="Times New Roman" w:hAnsi="Times New Roman"/>
          <w:sz w:val="23"/>
          <w:szCs w:val="23"/>
        </w:rPr>
        <w:t xml:space="preserve">and after the administration of </w:t>
      </w:r>
      <w:r>
        <w:rPr>
          <w:rFonts w:ascii="Times New Roman" w:cs="Times New Roman" w:eastAsia="Times New Roman" w:hAnsi="Times New Roman"/>
          <w:i/>
          <w:sz w:val="23"/>
          <w:szCs w:val="23"/>
        </w:rPr>
        <w:t>treatment</w:t>
      </w:r>
      <w:r>
        <w:rPr>
          <w:rFonts w:ascii="Times New Roman" w:cs="Times New Roman" w:eastAsia="Times New Roman" w:hAnsi="Times New Roman"/>
          <w:sz w:val="23"/>
          <w:szCs w:val="23"/>
        </w:rPr>
        <w:t xml:space="preserve"> </w:t>
      </w:r>
      <w:r>
        <w:rPr>
          <w:rFonts w:ascii="Times New Roman" w:cs="Times New Roman" w:eastAsia="Times New Roman" w:hAnsi="Times New Roman"/>
          <w:i/>
          <w:sz w:val="23"/>
          <w:szCs w:val="23"/>
        </w:rPr>
        <w:t>(posttest)</w:t>
      </w:r>
      <w:r>
        <w:rPr>
          <w:rFonts w:ascii="Times New Roman" w:cs="Times New Roman" w:eastAsia="Times New Roman" w:hAnsi="Times New Roman"/>
          <w:sz w:val="23"/>
          <w:szCs w:val="23"/>
        </w:rPr>
        <w:t xml:space="preserve">do. </w:t>
      </w:r>
    </w:p>
    <w:p>
      <w:pPr>
        <w:pStyle w:val="style4097"/>
        <w:spacing w:after="0" w:lineRule="auto" w:line="240"/>
        <w:ind w:firstLine="720"/>
        <w:jc w:val="both"/>
        <w:rPr/>
      </w:pPr>
    </w:p>
    <w:p>
      <w:pPr>
        <w:pStyle w:val="style4097"/>
        <w:spacing w:after="0" w:lineRule="auto" w:line="240"/>
        <w:jc w:val="both"/>
        <w:rPr/>
      </w:pPr>
      <w:r>
        <w:rPr>
          <w:rFonts w:ascii="Times New Roman" w:cs="Times New Roman" w:eastAsia="Times New Roman" w:hAnsi="Times New Roman"/>
          <w:b/>
          <w:sz w:val="23"/>
          <w:szCs w:val="23"/>
        </w:rPr>
        <w:t xml:space="preserve">Table 1. Comparison of scores </w:t>
      </w:r>
      <w:r>
        <w:rPr>
          <w:rFonts w:ascii="Times New Roman" w:cs="Times New Roman" w:eastAsia="Times New Roman" w:hAnsi="Times New Roman"/>
          <w:b/>
          <w:i/>
          <w:sz w:val="23"/>
          <w:szCs w:val="23"/>
        </w:rPr>
        <w:t>pretest</w:t>
      </w:r>
      <w:r>
        <w:rPr>
          <w:rFonts w:ascii="Times New Roman" w:cs="Times New Roman" w:eastAsia="Times New Roman" w:hAnsi="Times New Roman"/>
          <w:b/>
          <w:sz w:val="23"/>
          <w:szCs w:val="23"/>
        </w:rPr>
        <w:t xml:space="preserve"> and </w:t>
      </w:r>
      <w:r>
        <w:rPr>
          <w:rFonts w:ascii="Times New Roman" w:cs="Times New Roman" w:eastAsia="Times New Roman" w:hAnsi="Times New Roman"/>
          <w:b/>
          <w:i/>
          <w:sz w:val="23"/>
          <w:szCs w:val="23"/>
        </w:rPr>
        <w:t>post test</w:t>
      </w:r>
    </w:p>
    <w:tbl>
      <w:tblPr>
        <w:tblStyle w:val="style4098"/>
        <w:bidiVisual/>
        <w:tblW w:w="348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Row="0" w:lastRow="0" w:firstColumn="0" w:lastColumn="0" w:noHBand="0" w:noVBand="1"/>
      </w:tblPr>
      <w:tblGrid>
        <w:gridCol w:w="363"/>
        <w:gridCol w:w="696"/>
        <w:gridCol w:w="556"/>
        <w:gridCol w:w="636"/>
        <w:gridCol w:w="596"/>
        <w:gridCol w:w="636"/>
      </w:tblGrid>
      <w:tr>
        <w:trPr>
          <w:trHeight w:val="240" w:hRule="atLeast"/>
        </w:trPr>
        <w:tc>
          <w:tcPr>
            <w:tcW w:w="363" w:type="dxa"/>
            <w:tcBorders/>
            <w:tcFitText w:val="false"/>
          </w:tcPr>
          <w:p>
            <w:pPr>
              <w:pStyle w:val="style4097"/>
              <w:spacing w:lineRule="auto" w:line="240"/>
              <w:jc w:val="both"/>
              <w:rPr/>
            </w:pPr>
            <w:r>
              <w:rPr>
                <w:rFonts w:ascii="Times New Roman" w:cs="Times New Roman" w:eastAsia="Times New Roman" w:hAnsi="Times New Roman"/>
                <w:sz w:val="12"/>
                <w:szCs w:val="12"/>
              </w:rPr>
              <w:t>No.</w:t>
            </w:r>
          </w:p>
        </w:tc>
        <w:tc>
          <w:tcPr>
            <w:tcW w:w="696" w:type="dxa"/>
            <w:tcBorders/>
            <w:tcFitText w:val="false"/>
          </w:tcPr>
          <w:p>
            <w:pPr>
              <w:pStyle w:val="style4097"/>
              <w:spacing w:lineRule="auto" w:line="240"/>
              <w:jc w:val="both"/>
              <w:rPr/>
            </w:pPr>
            <w:r>
              <w:rPr>
                <w:rFonts w:ascii="Times New Roman" w:cs="Times New Roman" w:eastAsia="Times New Roman" w:hAnsi="Times New Roman"/>
                <w:sz w:val="12"/>
                <w:szCs w:val="12"/>
              </w:rPr>
              <w:t>Subject Research</w:t>
            </w:r>
          </w:p>
        </w:tc>
        <w:tc>
          <w:tcPr>
            <w:tcW w:w="556" w:type="dxa"/>
            <w:tcBorders/>
            <w:tcFitText w:val="false"/>
          </w:tcPr>
          <w:p>
            <w:pPr>
              <w:pStyle w:val="style4097"/>
              <w:spacing w:lineRule="auto" w:line="240"/>
              <w:jc w:val="both"/>
              <w:rPr/>
            </w:pPr>
            <w:r>
              <w:rPr>
                <w:rFonts w:ascii="Times New Roman" w:cs="Times New Roman" w:eastAsia="Times New Roman" w:hAnsi="Times New Roman"/>
                <w:i/>
                <w:sz w:val="12"/>
                <w:szCs w:val="12"/>
              </w:rPr>
              <w:t>pretest</w:t>
            </w:r>
          </w:p>
        </w:tc>
        <w:tc>
          <w:tcPr>
            <w:tcW w:w="636" w:type="dxa"/>
            <w:tcBorders/>
            <w:tcFitText w:val="false"/>
          </w:tcPr>
          <w:p>
            <w:pPr>
              <w:pStyle w:val="style4097"/>
              <w:spacing w:lineRule="auto" w:line="240"/>
              <w:jc w:val="both"/>
              <w:rPr/>
            </w:pPr>
            <w:r>
              <w:rPr>
                <w:rFonts w:ascii="Times New Roman" w:cs="Times New Roman" w:eastAsia="Times New Roman" w:hAnsi="Times New Roman"/>
                <w:sz w:val="12"/>
                <w:szCs w:val="12"/>
              </w:rPr>
              <w:t>Categories</w:t>
            </w:r>
          </w:p>
        </w:tc>
        <w:tc>
          <w:tcPr>
            <w:tcW w:w="596" w:type="dxa"/>
            <w:tcBorders/>
            <w:tcFitText w:val="false"/>
          </w:tcPr>
          <w:p>
            <w:pPr>
              <w:pStyle w:val="style4097"/>
              <w:spacing w:lineRule="auto" w:line="240"/>
              <w:jc w:val="both"/>
              <w:rPr/>
            </w:pPr>
            <w:r>
              <w:rPr>
                <w:rFonts w:ascii="Times New Roman" w:cs="Times New Roman" w:eastAsia="Times New Roman" w:hAnsi="Times New Roman"/>
                <w:i/>
                <w:sz w:val="12"/>
                <w:szCs w:val="12"/>
              </w:rPr>
              <w:t>posttest</w:t>
            </w:r>
          </w:p>
        </w:tc>
        <w:tc>
          <w:tcPr>
            <w:tcW w:w="636" w:type="dxa"/>
            <w:tcBorders/>
            <w:tcFitText w:val="false"/>
          </w:tcPr>
          <w:p>
            <w:pPr>
              <w:pStyle w:val="style4097"/>
              <w:spacing w:lineRule="auto" w:line="240"/>
              <w:jc w:val="both"/>
              <w:rPr/>
            </w:pPr>
            <w:r>
              <w:rPr>
                <w:rFonts w:ascii="Times New Roman" w:cs="Times New Roman" w:eastAsia="Times New Roman" w:hAnsi="Times New Roman"/>
                <w:sz w:val="12"/>
                <w:szCs w:val="12"/>
              </w:rPr>
              <w:t>Category</w:t>
            </w:r>
          </w:p>
        </w:tc>
      </w:tr>
      <w:tr>
        <w:tblPrEx/>
        <w:trPr>
          <w:trHeight w:val="240" w:hRule="atLeast"/>
        </w:trPr>
        <w:tc>
          <w:tcPr>
            <w:tcW w:w="363" w:type="dxa"/>
            <w:tcBorders/>
            <w:tcFitText w:val="false"/>
          </w:tcPr>
          <w:p>
            <w:pPr>
              <w:pStyle w:val="style4097"/>
              <w:spacing w:lineRule="auto" w:line="240"/>
              <w:jc w:val="both"/>
              <w:rPr/>
            </w:pPr>
            <w:r>
              <w:rPr>
                <w:rFonts w:ascii="Times New Roman" w:cs="Times New Roman" w:eastAsia="Times New Roman" w:hAnsi="Times New Roman"/>
                <w:sz w:val="12"/>
                <w:szCs w:val="12"/>
              </w:rPr>
              <w:t>1</w:t>
            </w:r>
          </w:p>
        </w:tc>
        <w:tc>
          <w:tcPr>
            <w:tcW w:w="696" w:type="dxa"/>
            <w:tcBorders/>
            <w:tcFitText w:val="false"/>
          </w:tcPr>
          <w:p>
            <w:pPr>
              <w:pStyle w:val="style4097"/>
              <w:spacing w:lineRule="auto" w:line="240"/>
              <w:jc w:val="both"/>
              <w:rPr/>
            </w:pPr>
            <w:r>
              <w:rPr>
                <w:rFonts w:ascii="Times New Roman" w:cs="Times New Roman" w:eastAsia="Times New Roman" w:hAnsi="Times New Roman"/>
                <w:sz w:val="12"/>
                <w:szCs w:val="12"/>
              </w:rPr>
              <w:t>AP</w:t>
            </w:r>
          </w:p>
        </w:tc>
        <w:tc>
          <w:tcPr>
            <w:tcW w:w="556" w:type="dxa"/>
            <w:tcBorders/>
            <w:tcFitText w:val="false"/>
          </w:tcPr>
          <w:p>
            <w:pPr>
              <w:pStyle w:val="style4097"/>
              <w:spacing w:lineRule="auto" w:line="240"/>
              <w:jc w:val="center"/>
              <w:rPr/>
            </w:pPr>
            <w:r>
              <w:rPr>
                <w:rFonts w:ascii="Times New Roman" w:cs="Times New Roman" w:eastAsia="Times New Roman" w:hAnsi="Times New Roman"/>
                <w:sz w:val="12"/>
                <w:szCs w:val="12"/>
              </w:rPr>
              <w:t>86</w:t>
            </w:r>
          </w:p>
        </w:tc>
        <w:tc>
          <w:tcPr>
            <w:tcW w:w="636" w:type="dxa"/>
            <w:tcBorders/>
            <w:tcFitText w:val="false"/>
          </w:tcPr>
          <w:p>
            <w:pPr>
              <w:pStyle w:val="style4097"/>
              <w:spacing w:lineRule="auto" w:line="240"/>
              <w:jc w:val="both"/>
              <w:rPr/>
            </w:pPr>
            <w:r>
              <w:rPr>
                <w:rFonts w:ascii="Times New Roman" w:cs="Times New Roman" w:eastAsia="Times New Roman" w:hAnsi="Times New Roman"/>
                <w:sz w:val="12"/>
                <w:szCs w:val="12"/>
              </w:rPr>
              <w:t>Very High</w:t>
            </w:r>
          </w:p>
        </w:tc>
        <w:tc>
          <w:tcPr>
            <w:tcW w:w="596" w:type="dxa"/>
            <w:tcBorders/>
            <w:tcFitText w:val="false"/>
          </w:tcPr>
          <w:p>
            <w:pPr>
              <w:pStyle w:val="style4097"/>
              <w:spacing w:lineRule="auto" w:line="240"/>
              <w:jc w:val="center"/>
              <w:rPr/>
            </w:pPr>
            <w:r>
              <w:rPr>
                <w:rFonts w:ascii="Times New Roman" w:cs="Times New Roman" w:eastAsia="Times New Roman" w:hAnsi="Times New Roman"/>
                <w:sz w:val="12"/>
                <w:szCs w:val="12"/>
              </w:rPr>
              <w:t>122</w:t>
            </w:r>
          </w:p>
        </w:tc>
        <w:tc>
          <w:tcPr>
            <w:tcW w:w="636" w:type="dxa"/>
            <w:tcBorders/>
            <w:tcFitText w:val="false"/>
          </w:tcPr>
          <w:p>
            <w:pPr>
              <w:pStyle w:val="style4097"/>
              <w:spacing w:lineRule="auto" w:line="240"/>
              <w:jc w:val="both"/>
              <w:rPr/>
            </w:pPr>
            <w:r>
              <w:rPr>
                <w:rFonts w:ascii="Times New Roman" w:cs="Times New Roman" w:eastAsia="Times New Roman" w:hAnsi="Times New Roman"/>
                <w:sz w:val="12"/>
                <w:szCs w:val="12"/>
              </w:rPr>
              <w:t xml:space="preserve">Low </w:t>
            </w:r>
          </w:p>
        </w:tc>
      </w:tr>
      <w:tr>
        <w:tblPrEx/>
        <w:trPr>
          <w:trHeight w:val="240" w:hRule="atLeast"/>
        </w:trPr>
        <w:tc>
          <w:tcPr>
            <w:tcW w:w="363" w:type="dxa"/>
            <w:tcBorders/>
            <w:tcFitText w:val="false"/>
          </w:tcPr>
          <w:p>
            <w:pPr>
              <w:pStyle w:val="style4097"/>
              <w:spacing w:lineRule="auto" w:line="240"/>
              <w:jc w:val="both"/>
              <w:rPr/>
            </w:pPr>
            <w:r>
              <w:rPr>
                <w:rFonts w:ascii="Times New Roman" w:cs="Times New Roman" w:eastAsia="Times New Roman" w:hAnsi="Times New Roman"/>
                <w:sz w:val="12"/>
                <w:szCs w:val="12"/>
              </w:rPr>
              <w:t>2.</w:t>
            </w:r>
          </w:p>
        </w:tc>
        <w:tc>
          <w:tcPr>
            <w:tcW w:w="696" w:type="dxa"/>
            <w:tcBorders/>
            <w:tcFitText w:val="false"/>
          </w:tcPr>
          <w:p>
            <w:pPr>
              <w:pStyle w:val="style4097"/>
              <w:spacing w:lineRule="auto" w:line="240"/>
              <w:jc w:val="both"/>
              <w:rPr/>
            </w:pPr>
            <w:r>
              <w:rPr>
                <w:rFonts w:ascii="Times New Roman" w:cs="Times New Roman" w:eastAsia="Times New Roman" w:hAnsi="Times New Roman"/>
                <w:sz w:val="12"/>
                <w:szCs w:val="12"/>
              </w:rPr>
              <w:t>KR</w:t>
            </w:r>
          </w:p>
        </w:tc>
        <w:tc>
          <w:tcPr>
            <w:tcW w:w="556" w:type="dxa"/>
            <w:tcBorders/>
            <w:tcFitText w:val="false"/>
          </w:tcPr>
          <w:p>
            <w:pPr>
              <w:pStyle w:val="style4097"/>
              <w:spacing w:lineRule="auto" w:line="240"/>
              <w:jc w:val="center"/>
              <w:rPr/>
            </w:pPr>
            <w:r>
              <w:rPr>
                <w:rFonts w:ascii="Times New Roman" w:cs="Times New Roman" w:eastAsia="Times New Roman" w:hAnsi="Times New Roman"/>
                <w:sz w:val="12"/>
                <w:szCs w:val="12"/>
              </w:rPr>
              <w:t>74</w:t>
            </w:r>
          </w:p>
        </w:tc>
        <w:tc>
          <w:tcPr>
            <w:tcW w:w="636" w:type="dxa"/>
            <w:tcBorders/>
            <w:tcFitText w:val="false"/>
          </w:tcPr>
          <w:p>
            <w:pPr>
              <w:pStyle w:val="style4097"/>
              <w:spacing w:lineRule="auto" w:line="240"/>
              <w:jc w:val="both"/>
              <w:rPr/>
            </w:pPr>
            <w:r>
              <w:rPr>
                <w:rFonts w:ascii="Times New Roman" w:cs="Times New Roman" w:eastAsia="Times New Roman" w:hAnsi="Times New Roman"/>
                <w:sz w:val="12"/>
                <w:szCs w:val="12"/>
              </w:rPr>
              <w:t>Very high</w:t>
            </w:r>
          </w:p>
        </w:tc>
        <w:tc>
          <w:tcPr>
            <w:tcW w:w="596" w:type="dxa"/>
            <w:tcBorders/>
            <w:tcFitText w:val="false"/>
          </w:tcPr>
          <w:p>
            <w:pPr>
              <w:pStyle w:val="style4097"/>
              <w:spacing w:lineRule="auto" w:line="240"/>
              <w:jc w:val="center"/>
              <w:rPr/>
            </w:pPr>
            <w:r>
              <w:rPr>
                <w:rFonts w:ascii="Times New Roman" w:cs="Times New Roman" w:eastAsia="Times New Roman" w:hAnsi="Times New Roman"/>
                <w:sz w:val="12"/>
                <w:szCs w:val="12"/>
              </w:rPr>
              <w:t>129</w:t>
            </w:r>
          </w:p>
        </w:tc>
        <w:tc>
          <w:tcPr>
            <w:tcW w:w="636" w:type="dxa"/>
            <w:tcBorders/>
            <w:tcFitText w:val="false"/>
          </w:tcPr>
          <w:p>
            <w:pPr>
              <w:pStyle w:val="style4097"/>
              <w:spacing w:lineRule="auto" w:line="240"/>
              <w:jc w:val="both"/>
              <w:rPr/>
            </w:pPr>
            <w:r>
              <w:rPr>
                <w:rFonts w:ascii="Times New Roman" w:cs="Times New Roman" w:eastAsia="Times New Roman" w:hAnsi="Times New Roman"/>
                <w:sz w:val="12"/>
                <w:szCs w:val="12"/>
              </w:rPr>
              <w:t>Low</w:t>
            </w:r>
          </w:p>
        </w:tc>
      </w:tr>
      <w:tr>
        <w:tblPrEx/>
        <w:trPr>
          <w:trHeight w:val="160" w:hRule="atLeast"/>
        </w:trPr>
        <w:tc>
          <w:tcPr>
            <w:tcW w:w="363" w:type="dxa"/>
            <w:tcBorders/>
            <w:tcFitText w:val="false"/>
          </w:tcPr>
          <w:p>
            <w:pPr>
              <w:pStyle w:val="style4097"/>
              <w:spacing w:lineRule="auto" w:line="240"/>
              <w:jc w:val="both"/>
              <w:rPr/>
            </w:pPr>
            <w:r>
              <w:rPr>
                <w:rFonts w:ascii="Times New Roman" w:cs="Times New Roman" w:eastAsia="Times New Roman" w:hAnsi="Times New Roman"/>
                <w:sz w:val="12"/>
                <w:szCs w:val="12"/>
              </w:rPr>
              <w:t>3.</w:t>
            </w:r>
          </w:p>
        </w:tc>
        <w:tc>
          <w:tcPr>
            <w:tcW w:w="696" w:type="dxa"/>
            <w:tcBorders/>
            <w:tcFitText w:val="false"/>
          </w:tcPr>
          <w:p>
            <w:pPr>
              <w:pStyle w:val="style4097"/>
              <w:spacing w:lineRule="auto" w:line="240"/>
              <w:jc w:val="both"/>
              <w:rPr/>
            </w:pPr>
            <w:r>
              <w:rPr>
                <w:rFonts w:ascii="Times New Roman" w:cs="Times New Roman" w:eastAsia="Times New Roman" w:hAnsi="Times New Roman"/>
                <w:sz w:val="12"/>
                <w:szCs w:val="12"/>
              </w:rPr>
              <w:t>AK</w:t>
            </w:r>
          </w:p>
        </w:tc>
        <w:tc>
          <w:tcPr>
            <w:tcW w:w="556" w:type="dxa"/>
            <w:tcBorders/>
            <w:tcFitText w:val="false"/>
          </w:tcPr>
          <w:p>
            <w:pPr>
              <w:pStyle w:val="style4097"/>
              <w:spacing w:lineRule="auto" w:line="240"/>
              <w:jc w:val="center"/>
              <w:rPr/>
            </w:pPr>
            <w:r>
              <w:rPr>
                <w:rFonts w:ascii="Times New Roman" w:cs="Times New Roman" w:eastAsia="Times New Roman" w:hAnsi="Times New Roman"/>
                <w:sz w:val="12"/>
                <w:szCs w:val="12"/>
              </w:rPr>
              <w:t>90</w:t>
            </w:r>
          </w:p>
        </w:tc>
        <w:tc>
          <w:tcPr>
            <w:tcW w:w="636" w:type="dxa"/>
            <w:tcBorders/>
            <w:tcFitText w:val="false"/>
          </w:tcPr>
          <w:p>
            <w:pPr>
              <w:pStyle w:val="style4097"/>
              <w:spacing w:lineRule="auto" w:line="240"/>
              <w:jc w:val="both"/>
              <w:rPr/>
            </w:pPr>
            <w:r>
              <w:rPr>
                <w:rFonts w:ascii="Times New Roman" w:cs="Times New Roman" w:eastAsia="Times New Roman" w:hAnsi="Times New Roman"/>
                <w:sz w:val="12"/>
                <w:szCs w:val="12"/>
              </w:rPr>
              <w:t>High</w:t>
            </w:r>
          </w:p>
        </w:tc>
        <w:tc>
          <w:tcPr>
            <w:tcW w:w="596" w:type="dxa"/>
            <w:tcBorders/>
            <w:tcFitText w:val="false"/>
          </w:tcPr>
          <w:p>
            <w:pPr>
              <w:pStyle w:val="style4097"/>
              <w:spacing w:lineRule="auto" w:line="240"/>
              <w:jc w:val="center"/>
              <w:rPr/>
            </w:pPr>
            <w:r>
              <w:rPr>
                <w:rFonts w:ascii="Times New Roman" w:cs="Times New Roman" w:eastAsia="Times New Roman" w:hAnsi="Times New Roman"/>
                <w:sz w:val="12"/>
                <w:szCs w:val="12"/>
              </w:rPr>
              <w:t>132</w:t>
            </w:r>
          </w:p>
        </w:tc>
        <w:tc>
          <w:tcPr>
            <w:tcW w:w="636" w:type="dxa"/>
            <w:tcBorders/>
            <w:tcFitText w:val="false"/>
          </w:tcPr>
          <w:p>
            <w:pPr>
              <w:pStyle w:val="style4097"/>
              <w:spacing w:lineRule="auto" w:line="240"/>
              <w:jc w:val="both"/>
              <w:rPr/>
            </w:pPr>
            <w:r>
              <w:rPr>
                <w:rFonts w:ascii="Times New Roman" w:cs="Times New Roman" w:eastAsia="Times New Roman" w:hAnsi="Times New Roman"/>
                <w:sz w:val="12"/>
                <w:szCs w:val="12"/>
              </w:rPr>
              <w:t xml:space="preserve">Low </w:t>
            </w:r>
          </w:p>
        </w:tc>
      </w:tr>
      <w:tr>
        <w:tblPrEx/>
        <w:trPr>
          <w:trHeight w:val="160" w:hRule="atLeast"/>
        </w:trPr>
        <w:tc>
          <w:tcPr>
            <w:tcW w:w="363" w:type="dxa"/>
            <w:tcBorders/>
            <w:tcFitText w:val="false"/>
          </w:tcPr>
          <w:p>
            <w:pPr>
              <w:pStyle w:val="style4097"/>
              <w:spacing w:lineRule="auto" w:line="240"/>
              <w:jc w:val="both"/>
              <w:rPr/>
            </w:pPr>
            <w:r>
              <w:rPr>
                <w:rFonts w:ascii="Times New Roman" w:cs="Times New Roman" w:eastAsia="Times New Roman" w:hAnsi="Times New Roman"/>
                <w:sz w:val="12"/>
                <w:szCs w:val="12"/>
              </w:rPr>
              <w:t>4.</w:t>
            </w:r>
          </w:p>
        </w:tc>
        <w:tc>
          <w:tcPr>
            <w:tcW w:w="696" w:type="dxa"/>
            <w:tcBorders/>
            <w:tcFitText w:val="false"/>
          </w:tcPr>
          <w:p>
            <w:pPr>
              <w:pStyle w:val="style4097"/>
              <w:spacing w:lineRule="auto" w:line="240"/>
              <w:jc w:val="both"/>
              <w:rPr/>
            </w:pPr>
            <w:r>
              <w:rPr>
                <w:rFonts w:ascii="Times New Roman" w:cs="Times New Roman" w:eastAsia="Times New Roman" w:hAnsi="Times New Roman"/>
                <w:sz w:val="12"/>
                <w:szCs w:val="12"/>
              </w:rPr>
              <w:t>RS</w:t>
            </w:r>
          </w:p>
        </w:tc>
        <w:tc>
          <w:tcPr>
            <w:tcW w:w="556" w:type="dxa"/>
            <w:tcBorders/>
            <w:tcFitText w:val="false"/>
          </w:tcPr>
          <w:p>
            <w:pPr>
              <w:pStyle w:val="style4097"/>
              <w:spacing w:lineRule="auto" w:line="240"/>
              <w:jc w:val="center"/>
              <w:rPr/>
            </w:pPr>
            <w:r>
              <w:rPr>
                <w:rFonts w:ascii="Times New Roman" w:cs="Times New Roman" w:eastAsia="Times New Roman" w:hAnsi="Times New Roman"/>
                <w:sz w:val="12"/>
                <w:szCs w:val="12"/>
              </w:rPr>
              <w:t>94</w:t>
            </w:r>
          </w:p>
        </w:tc>
        <w:tc>
          <w:tcPr>
            <w:tcW w:w="636" w:type="dxa"/>
            <w:tcBorders/>
            <w:tcFitText w:val="false"/>
          </w:tcPr>
          <w:p>
            <w:pPr>
              <w:pStyle w:val="style4097"/>
              <w:spacing w:lineRule="auto" w:line="240"/>
              <w:jc w:val="both"/>
              <w:rPr/>
            </w:pPr>
            <w:r>
              <w:rPr>
                <w:rFonts w:ascii="Times New Roman" w:cs="Times New Roman" w:eastAsia="Times New Roman" w:hAnsi="Times New Roman"/>
                <w:sz w:val="12"/>
                <w:szCs w:val="12"/>
              </w:rPr>
              <w:t>High</w:t>
            </w:r>
          </w:p>
        </w:tc>
        <w:tc>
          <w:tcPr>
            <w:tcW w:w="596" w:type="dxa"/>
            <w:tcBorders/>
            <w:tcFitText w:val="false"/>
          </w:tcPr>
          <w:p>
            <w:pPr>
              <w:pStyle w:val="style4097"/>
              <w:spacing w:lineRule="auto" w:line="240"/>
              <w:jc w:val="center"/>
              <w:rPr/>
            </w:pPr>
            <w:r>
              <w:rPr>
                <w:rFonts w:ascii="Times New Roman" w:cs="Times New Roman" w:eastAsia="Times New Roman" w:hAnsi="Times New Roman"/>
                <w:sz w:val="12"/>
                <w:szCs w:val="12"/>
              </w:rPr>
              <w:t>125</w:t>
            </w:r>
          </w:p>
        </w:tc>
        <w:tc>
          <w:tcPr>
            <w:tcW w:w="636" w:type="dxa"/>
            <w:tcBorders/>
            <w:tcFitText w:val="false"/>
          </w:tcPr>
          <w:p>
            <w:pPr>
              <w:pStyle w:val="style4097"/>
              <w:spacing w:lineRule="auto" w:line="240"/>
              <w:jc w:val="both"/>
              <w:rPr/>
            </w:pPr>
            <w:r>
              <w:rPr>
                <w:rFonts w:ascii="Times New Roman" w:cs="Times New Roman" w:eastAsia="Times New Roman" w:hAnsi="Times New Roman"/>
                <w:sz w:val="12"/>
                <w:szCs w:val="12"/>
              </w:rPr>
              <w:t xml:space="preserve">Low </w:t>
            </w:r>
          </w:p>
        </w:tc>
      </w:tr>
      <w:tr>
        <w:tblPrEx/>
        <w:trPr>
          <w:trHeight w:val="160" w:hRule="atLeast"/>
        </w:trPr>
        <w:tc>
          <w:tcPr>
            <w:tcW w:w="363" w:type="dxa"/>
            <w:tcBorders/>
            <w:tcFitText w:val="false"/>
          </w:tcPr>
          <w:p>
            <w:pPr>
              <w:pStyle w:val="style4097"/>
              <w:spacing w:lineRule="auto" w:line="240"/>
              <w:jc w:val="both"/>
              <w:rPr/>
            </w:pPr>
            <w:r>
              <w:rPr>
                <w:rFonts w:ascii="Times New Roman" w:cs="Times New Roman" w:eastAsia="Times New Roman" w:hAnsi="Times New Roman"/>
                <w:sz w:val="12"/>
                <w:szCs w:val="12"/>
              </w:rPr>
              <w:t>5.</w:t>
            </w:r>
          </w:p>
        </w:tc>
        <w:tc>
          <w:tcPr>
            <w:tcW w:w="696" w:type="dxa"/>
            <w:tcBorders/>
            <w:tcFitText w:val="false"/>
          </w:tcPr>
          <w:p>
            <w:pPr>
              <w:pStyle w:val="style4097"/>
              <w:spacing w:lineRule="auto" w:line="240"/>
              <w:jc w:val="both"/>
              <w:rPr/>
            </w:pPr>
            <w:r>
              <w:rPr>
                <w:rFonts w:ascii="Times New Roman" w:cs="Times New Roman" w:eastAsia="Times New Roman" w:hAnsi="Times New Roman"/>
                <w:sz w:val="12"/>
                <w:szCs w:val="12"/>
              </w:rPr>
              <w:t>UL</w:t>
            </w:r>
          </w:p>
        </w:tc>
        <w:tc>
          <w:tcPr>
            <w:tcW w:w="556" w:type="dxa"/>
            <w:tcBorders/>
            <w:tcFitText w:val="false"/>
          </w:tcPr>
          <w:p>
            <w:pPr>
              <w:pStyle w:val="style4097"/>
              <w:spacing w:lineRule="auto" w:line="240"/>
              <w:jc w:val="center"/>
              <w:rPr/>
            </w:pPr>
            <w:r>
              <w:rPr>
                <w:rFonts w:ascii="Times New Roman" w:cs="Times New Roman" w:eastAsia="Times New Roman" w:hAnsi="Times New Roman"/>
                <w:sz w:val="12"/>
                <w:szCs w:val="12"/>
              </w:rPr>
              <w:t>92</w:t>
            </w:r>
          </w:p>
        </w:tc>
        <w:tc>
          <w:tcPr>
            <w:tcW w:w="636" w:type="dxa"/>
            <w:tcBorders/>
            <w:tcFitText w:val="false"/>
          </w:tcPr>
          <w:p>
            <w:pPr>
              <w:pStyle w:val="style4097"/>
              <w:spacing w:lineRule="auto" w:line="240"/>
              <w:jc w:val="both"/>
              <w:rPr/>
            </w:pPr>
            <w:r>
              <w:rPr>
                <w:rFonts w:ascii="Times New Roman" w:cs="Times New Roman" w:eastAsia="Times New Roman" w:hAnsi="Times New Roman"/>
                <w:sz w:val="12"/>
                <w:szCs w:val="12"/>
              </w:rPr>
              <w:t>high</w:t>
            </w:r>
          </w:p>
        </w:tc>
        <w:tc>
          <w:tcPr>
            <w:tcW w:w="596" w:type="dxa"/>
            <w:tcBorders/>
            <w:tcFitText w:val="false"/>
          </w:tcPr>
          <w:p>
            <w:pPr>
              <w:pStyle w:val="style4097"/>
              <w:spacing w:lineRule="auto" w:line="240"/>
              <w:jc w:val="center"/>
              <w:rPr/>
            </w:pPr>
            <w:r>
              <w:rPr>
                <w:rFonts w:ascii="Times New Roman" w:cs="Times New Roman" w:eastAsia="Times New Roman" w:hAnsi="Times New Roman"/>
                <w:sz w:val="12"/>
                <w:szCs w:val="12"/>
              </w:rPr>
              <w:t>136</w:t>
            </w:r>
          </w:p>
        </w:tc>
        <w:tc>
          <w:tcPr>
            <w:tcW w:w="636" w:type="dxa"/>
            <w:tcBorders/>
            <w:tcFitText w:val="false"/>
          </w:tcPr>
          <w:p>
            <w:pPr>
              <w:pStyle w:val="style4097"/>
              <w:spacing w:lineRule="auto" w:line="240"/>
              <w:jc w:val="both"/>
              <w:rPr/>
            </w:pPr>
            <w:r>
              <w:rPr>
                <w:rFonts w:ascii="Times New Roman" w:cs="Times New Roman" w:eastAsia="Times New Roman" w:hAnsi="Times New Roman"/>
                <w:sz w:val="12"/>
                <w:szCs w:val="12"/>
              </w:rPr>
              <w:t>low</w:t>
            </w:r>
          </w:p>
        </w:tc>
      </w:tr>
      <w:tr>
        <w:tblPrEx/>
        <w:trPr>
          <w:trHeight w:val="180" w:hRule="atLeast"/>
        </w:trPr>
        <w:tc>
          <w:tcPr>
            <w:tcW w:w="363" w:type="dxa"/>
            <w:tcBorders/>
            <w:tcFitText w:val="false"/>
          </w:tcPr>
          <w:p>
            <w:pPr>
              <w:pStyle w:val="style4097"/>
              <w:spacing w:lineRule="auto" w:line="240"/>
              <w:jc w:val="both"/>
              <w:rPr/>
            </w:pPr>
          </w:p>
        </w:tc>
        <w:tc>
          <w:tcPr>
            <w:tcW w:w="696" w:type="dxa"/>
            <w:tcBorders/>
            <w:tcFitText w:val="false"/>
          </w:tcPr>
          <w:p>
            <w:pPr>
              <w:pStyle w:val="style4097"/>
              <w:spacing w:lineRule="auto" w:line="240"/>
              <w:jc w:val="both"/>
              <w:rPr/>
            </w:pPr>
            <w:r>
              <w:rPr>
                <w:rFonts w:ascii="Times New Roman" w:cs="Times New Roman" w:eastAsia="Times New Roman" w:hAnsi="Times New Roman"/>
                <w:sz w:val="12"/>
                <w:szCs w:val="12"/>
              </w:rPr>
              <w:t>Total</w:t>
            </w:r>
          </w:p>
        </w:tc>
        <w:tc>
          <w:tcPr>
            <w:tcW w:w="1192" w:type="dxa"/>
            <w:gridSpan w:val="2"/>
            <w:tcBorders/>
            <w:tcFitText w:val="false"/>
          </w:tcPr>
          <w:p>
            <w:pPr>
              <w:pStyle w:val="style4097"/>
              <w:spacing w:lineRule="auto" w:line="240"/>
              <w:jc w:val="both"/>
              <w:rPr/>
            </w:pPr>
            <w:r>
              <w:rPr>
                <w:rFonts w:ascii="Times New Roman" w:cs="Times New Roman" w:eastAsia="Times New Roman" w:hAnsi="Times New Roman"/>
                <w:sz w:val="12"/>
                <w:szCs w:val="12"/>
              </w:rPr>
              <w:t>644</w:t>
            </w:r>
          </w:p>
        </w:tc>
        <w:tc>
          <w:tcPr>
            <w:tcW w:w="1232" w:type="dxa"/>
            <w:gridSpan w:val="2"/>
            <w:tcBorders/>
            <w:tcFitText w:val="false"/>
          </w:tcPr>
          <w:p>
            <w:pPr>
              <w:pStyle w:val="style4097"/>
              <w:spacing w:lineRule="auto" w:line="240"/>
              <w:jc w:val="both"/>
              <w:rPr/>
            </w:pPr>
            <w:r>
              <w:rPr>
                <w:rFonts w:ascii="Times New Roman" w:cs="Times New Roman" w:eastAsia="Times New Roman" w:hAnsi="Times New Roman"/>
                <w:sz w:val="12"/>
                <w:szCs w:val="12"/>
              </w:rPr>
              <w:t>436</w:t>
            </w:r>
          </w:p>
        </w:tc>
      </w:tr>
    </w:tbl>
    <w:p>
      <w:pPr>
        <w:pStyle w:val="style4097"/>
        <w:spacing w:after="0" w:lineRule="auto" w:line="240"/>
        <w:ind w:firstLine="720"/>
        <w:jc w:val="both"/>
        <w:rPr/>
      </w:pPr>
    </w:p>
    <w:p>
      <w:pPr>
        <w:pStyle w:val="style4097"/>
        <w:spacing w:after="0" w:lineRule="auto" w:line="240"/>
        <w:ind w:firstLine="284"/>
        <w:jc w:val="both"/>
        <w:rPr/>
      </w:pPr>
      <w:r>
        <w:rPr>
          <w:rFonts w:ascii="Times New Roman" w:cs="Times New Roman" w:eastAsia="Times New Roman" w:hAnsi="Times New Roman"/>
          <w:sz w:val="23"/>
          <w:szCs w:val="23"/>
        </w:rPr>
        <w:t>Based on table 1. It is known that 5 subjects of the experiment / study has a low score, which means the fifth research subjects have a high level of academic procrastination before being given treatment.</w:t>
      </w:r>
      <w:r>
        <w:rPr>
          <w:rFonts w:ascii="Times New Roman" w:cs="Times New Roman" w:eastAsia="Times New Roman" w:hAnsi="Times New Roman"/>
          <w:i/>
          <w:sz w:val="23"/>
          <w:szCs w:val="23"/>
        </w:rPr>
        <w:t xml:space="preserve"> </w:t>
      </w:r>
      <w:r>
        <w:rPr>
          <w:rFonts w:ascii="Times New Roman" w:cs="Times New Roman" w:eastAsia="Times New Roman" w:hAnsi="Times New Roman"/>
          <w:sz w:val="23"/>
          <w:szCs w:val="23"/>
        </w:rPr>
        <w:t xml:space="preserve">Meanwhile, after being given </w:t>
      </w:r>
      <w:r>
        <w:rPr>
          <w:rFonts w:ascii="Times New Roman" w:cs="Times New Roman" w:eastAsia="Times New Roman" w:hAnsi="Times New Roman"/>
          <w:i/>
          <w:sz w:val="23"/>
          <w:szCs w:val="23"/>
        </w:rPr>
        <w:t xml:space="preserve">treatment </w:t>
      </w:r>
      <w:r>
        <w:rPr>
          <w:rFonts w:ascii="Times New Roman" w:cs="Times New Roman" w:eastAsia="Times New Roman" w:hAnsi="Times New Roman"/>
          <w:sz w:val="23"/>
          <w:szCs w:val="23"/>
        </w:rPr>
        <w:t>scores obtai</w:t>
      </w:r>
      <w:r>
        <w:rPr>
          <w:rFonts w:ascii="Times New Roman" w:cs="Times New Roman" w:eastAsia="Times New Roman" w:hAnsi="Times New Roman"/>
          <w:sz w:val="23"/>
          <w:szCs w:val="23"/>
        </w:rPr>
        <w:t xml:space="preserve">ned five research subjects turned into high which means that the fifth research subjects had lower levels of procrastination. Following the presentation of the data graph comparison results </w:t>
      </w:r>
      <w:r>
        <w:rPr>
          <w:rFonts w:ascii="Times New Roman" w:cs="Times New Roman" w:eastAsia="Times New Roman" w:hAnsi="Times New Roman"/>
          <w:i/>
          <w:sz w:val="23"/>
          <w:szCs w:val="23"/>
        </w:rPr>
        <w:t xml:space="preserve">pretest </w:t>
      </w:r>
      <w:r>
        <w:rPr>
          <w:rFonts w:ascii="Times New Roman" w:cs="Times New Roman" w:eastAsia="Times New Roman" w:hAnsi="Times New Roman"/>
          <w:sz w:val="23"/>
          <w:szCs w:val="23"/>
        </w:rPr>
        <w:t xml:space="preserve">and </w:t>
      </w:r>
      <w:r>
        <w:rPr>
          <w:rFonts w:ascii="Times New Roman" w:cs="Times New Roman" w:eastAsia="Times New Roman" w:hAnsi="Times New Roman"/>
          <w:i/>
          <w:sz w:val="23"/>
          <w:szCs w:val="23"/>
        </w:rPr>
        <w:t>posttest</w:t>
      </w:r>
      <w:r>
        <w:rPr>
          <w:rFonts w:ascii="Times New Roman" w:cs="Times New Roman" w:eastAsia="Times New Roman" w:hAnsi="Times New Roman"/>
          <w:sz w:val="23"/>
          <w:szCs w:val="23"/>
        </w:rPr>
        <w:t>scores.</w:t>
      </w:r>
    </w:p>
    <w:p>
      <w:pPr>
        <w:pStyle w:val="style4097"/>
        <w:spacing w:after="0" w:lineRule="auto" w:line="240"/>
        <w:jc w:val="both"/>
        <w:rPr/>
      </w:pPr>
      <w:r>
        <w:rPr>
          <w:noProof/>
        </w:rPr>
        <w:drawing>
          <wp:inline distT="0" distB="0" distL="114300" distR="114300">
            <wp:extent cx="2390775" cy="1419225"/>
            <wp:effectExtent l="0" t="0" r="0" b="0"/>
            <wp:docPr id="1027" name="Image1"/>
            <a:graphic xmlns:a="http://schemas.openxmlformats.org/drawingml/2006/main">
              <a:graphicData uri="http://schemas.openxmlformats.org/drawingml/2006/picture">
                <pic:pic xmlns:pic="http://schemas.openxmlformats.org/drawingml/2006/picture">
                  <pic:nvPicPr>
                    <pic:cNvPr id="0" name="Image"/>
                    <pic:cNvPicPr/>
                  </pic:nvPicPr>
                  <pic:blipFill rotWithShape="true">
                    <a:blip r:embed="rId2" cstate="print">
                      <a:extLst>
                        <a:ext uri="{28A0092B-C50C-407E-A947-70E740481C1C}">
                          <a14:useLocalDpi xmlns:a14="http://schemas.microsoft.com/office/drawing/2010/main" val="0"/>
                        </a:ext>
                      </a:extLst>
                    </a:blip>
                    <a:srcRect l="0" t="0" r="0" b="0"/>
                    <a:stretch>
                      <a:fillRect/>
                    </a:stretch>
                  </pic:blipFill>
                  <pic:spPr>
                    <a:xfrm>
                      <a:off x="0" y="0"/>
                      <a:ext cx="2390775" cy="1419225"/>
                    </a:xfrm>
                    <a:prstGeom prst="rect">
                      <a:avLst/>
                    </a:prstGeom>
                  </pic:spPr>
                </pic:pic>
              </a:graphicData>
            </a:graphic>
          </wp:inline>
        </w:drawing>
      </w:r>
    </w:p>
    <w:p>
      <w:pPr>
        <w:pStyle w:val="style4097"/>
        <w:spacing w:after="0" w:lineRule="auto" w:line="240"/>
        <w:ind w:firstLine="720"/>
        <w:jc w:val="both"/>
        <w:rPr/>
      </w:pPr>
    </w:p>
    <w:p>
      <w:pPr>
        <w:pStyle w:val="style4097"/>
        <w:spacing w:after="0" w:lineRule="auto" w:line="240"/>
        <w:ind w:firstLine="720"/>
        <w:jc w:val="both"/>
        <w:rPr/>
      </w:pPr>
      <w:r>
        <w:rPr>
          <w:rFonts w:ascii="Times New Roman" w:cs="Times New Roman" w:eastAsia="Times New Roman" w:hAnsi="Times New Roman"/>
          <w:b/>
          <w:sz w:val="23"/>
          <w:szCs w:val="23"/>
        </w:rPr>
        <w:t xml:space="preserve">Figure 1. Graph comparison score </w:t>
      </w:r>
      <w:r>
        <w:rPr>
          <w:rFonts w:ascii="Times New Roman" w:cs="Times New Roman" w:eastAsia="Times New Roman" w:hAnsi="Times New Roman"/>
          <w:b/>
          <w:i/>
          <w:sz w:val="23"/>
          <w:szCs w:val="23"/>
        </w:rPr>
        <w:t>pr</w:t>
      </w:r>
      <w:r>
        <w:rPr>
          <w:rFonts w:ascii="Times New Roman" w:cs="Times New Roman" w:eastAsia="Times New Roman" w:hAnsi="Times New Roman"/>
          <w:b/>
          <w:i/>
          <w:sz w:val="23"/>
          <w:szCs w:val="23"/>
        </w:rPr>
        <w:t>etest</w:t>
      </w:r>
      <w:r>
        <w:rPr>
          <w:rFonts w:ascii="Times New Roman" w:cs="Times New Roman" w:eastAsia="Times New Roman" w:hAnsi="Times New Roman"/>
          <w:b/>
          <w:sz w:val="23"/>
          <w:szCs w:val="23"/>
        </w:rPr>
        <w:t xml:space="preserve"> and </w:t>
      </w:r>
      <w:r>
        <w:rPr>
          <w:rFonts w:ascii="Times New Roman" w:cs="Times New Roman" w:eastAsia="Times New Roman" w:hAnsi="Times New Roman"/>
          <w:b/>
          <w:i/>
          <w:sz w:val="23"/>
          <w:szCs w:val="23"/>
        </w:rPr>
        <w:t>posttest</w:t>
      </w:r>
    </w:p>
    <w:p>
      <w:pPr>
        <w:pStyle w:val="style4097"/>
        <w:spacing w:lineRule="auto" w:line="240"/>
        <w:ind w:firstLine="284"/>
        <w:jc w:val="both"/>
        <w:rPr/>
      </w:pPr>
      <w:r>
        <w:rPr>
          <w:rFonts w:ascii="Times New Roman" w:cs="Times New Roman" w:eastAsia="Times New Roman" w:hAnsi="Times New Roman"/>
          <w:sz w:val="23"/>
          <w:szCs w:val="23"/>
        </w:rPr>
        <w:t xml:space="preserve">data from presentation graphics can be read that the </w:t>
      </w:r>
      <w:r>
        <w:rPr>
          <w:rFonts w:ascii="Times New Roman" w:cs="Times New Roman" w:eastAsia="Times New Roman" w:hAnsi="Times New Roman"/>
          <w:sz w:val="24"/>
          <w:szCs w:val="24"/>
        </w:rPr>
        <w:t xml:space="preserve">level of academic procrastination behavior, before being given a </w:t>
      </w:r>
      <w:r>
        <w:rPr>
          <w:rFonts w:ascii="Times New Roman" w:cs="Times New Roman" w:eastAsia="Times New Roman" w:hAnsi="Times New Roman"/>
          <w:i/>
          <w:sz w:val="24"/>
          <w:szCs w:val="24"/>
        </w:rPr>
        <w:t>treatment</w:t>
      </w:r>
      <w:r>
        <w:rPr>
          <w:rFonts w:ascii="Times New Roman" w:cs="Times New Roman" w:eastAsia="Times New Roman" w:hAnsi="Times New Roman"/>
          <w:sz w:val="24"/>
          <w:szCs w:val="24"/>
        </w:rPr>
        <w:t xml:space="preserve"> high(not reduce the level of academic Procrastination) and after the administration of </w:t>
      </w:r>
      <w:r>
        <w:rPr>
          <w:rFonts w:ascii="Times New Roman" w:cs="Times New Roman" w:eastAsia="Times New Roman" w:hAnsi="Times New Roman"/>
          <w:i/>
          <w:sz w:val="24"/>
          <w:szCs w:val="24"/>
        </w:rPr>
        <w:t>treatment</w:t>
      </w:r>
      <w:r>
        <w:rPr>
          <w:rFonts w:ascii="Times New Roman" w:cs="Times New Roman" w:eastAsia="Times New Roman" w:hAnsi="Times New Roman"/>
          <w:sz w:val="24"/>
          <w:szCs w:val="24"/>
        </w:rPr>
        <w:t xml:space="preserve"> to reduce the level of academic procrastination can be decreased (have started to reduce academic procrastination behavior). The graph shows the percentage decrease in the level of academic procrastination experienced by research subjects, subjects AP sho</w:t>
      </w:r>
      <w:r>
        <w:rPr>
          <w:rFonts w:ascii="Times New Roman" w:cs="Times New Roman" w:eastAsia="Times New Roman" w:hAnsi="Times New Roman"/>
          <w:sz w:val="24"/>
          <w:szCs w:val="24"/>
        </w:rPr>
        <w:t>wed a decline of 25.71%, subject KR showed a decline of 39.28%, AK subjects showed a decrease of 30%, subject RS showed a decline of 22.14 %, and UL subjects showed a decline of 31.42%. Based on the statement can be interpreted that academic procrastinatio</w:t>
      </w:r>
      <w:r>
        <w:rPr>
          <w:rFonts w:ascii="Times New Roman" w:cs="Times New Roman" w:eastAsia="Times New Roman" w:hAnsi="Times New Roman"/>
          <w:sz w:val="24"/>
          <w:szCs w:val="24"/>
        </w:rPr>
        <w:t xml:space="preserve">n behavior decreases because each student has been willing to reduce academic procrastination behavior after the </w:t>
      </w:r>
      <w:r>
        <w:rPr>
          <w:rFonts w:ascii="Times New Roman" w:cs="Times New Roman" w:eastAsia="Times New Roman" w:hAnsi="Times New Roman"/>
          <w:i/>
          <w:sz w:val="24"/>
          <w:szCs w:val="24"/>
        </w:rPr>
        <w:t>treatment</w:t>
      </w:r>
      <w:r>
        <w:rPr>
          <w:rFonts w:ascii="Times New Roman" w:cs="Times New Roman" w:eastAsia="Times New Roman" w:hAnsi="Times New Roman"/>
          <w:sz w:val="24"/>
          <w:szCs w:val="24"/>
        </w:rPr>
        <w:t xml:space="preserve"> is done. So it can be concluded that the biblio counseling is effective to reduce the level of student academic procrastination guida</w:t>
      </w:r>
      <w:r>
        <w:rPr>
          <w:rFonts w:ascii="Times New Roman" w:cs="Times New Roman" w:eastAsia="Times New Roman" w:hAnsi="Times New Roman"/>
          <w:sz w:val="24"/>
          <w:szCs w:val="24"/>
        </w:rPr>
        <w:t>nce and counseling force, 2015.</w:t>
      </w:r>
    </w:p>
    <w:p>
      <w:pPr>
        <w:pStyle w:val="style4097"/>
        <w:spacing w:lineRule="auto" w:line="240"/>
        <w:ind w:firstLine="284"/>
        <w:jc w:val="both"/>
        <w:rPr/>
      </w:pPr>
      <w:r>
        <w:rPr>
          <w:rFonts w:ascii="Times New Roman" w:cs="Times New Roman" w:eastAsia="Times New Roman" w:hAnsi="Times New Roman"/>
          <w:sz w:val="24"/>
          <w:szCs w:val="24"/>
        </w:rPr>
        <w:t>The conclusion of the data is supported by the Wilcoxon test. The results of testing the hypothesis by using Wilcoxon test showed the results of the analysis as follows:</w:t>
      </w:r>
    </w:p>
    <w:p>
      <w:pPr>
        <w:pStyle w:val="style4097"/>
        <w:spacing w:lineRule="auto" w:line="240"/>
        <w:jc w:val="both"/>
        <w:rPr/>
      </w:pPr>
      <w:r>
        <w:rPr>
          <w:rFonts w:ascii="Times New Roman" w:cs="Times New Roman" w:eastAsia="Times New Roman" w:hAnsi="Times New Roman"/>
          <w:b/>
          <w:sz w:val="24"/>
          <w:szCs w:val="24"/>
        </w:rPr>
        <w:t>Table 2 Test Results Wilcoxon</w:t>
      </w:r>
    </w:p>
    <w:tbl>
      <w:tblPr>
        <w:tblStyle w:val="style4099"/>
        <w:bidiVisual/>
        <w:tblW w:w="3205" w:type="dxa"/>
        <w:tblInd w:w="4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firstRow="0" w:lastRow="0" w:firstColumn="0" w:lastColumn="0" w:noHBand="0" w:noVBand="1"/>
      </w:tblPr>
      <w:tblGrid>
        <w:gridCol w:w="1874"/>
        <w:gridCol w:w="1331"/>
      </w:tblGrid>
      <w:tr>
        <w:trPr>
          <w:trHeight w:val="200" w:hRule="atLeast"/>
        </w:trPr>
        <w:tc>
          <w:tcPr>
            <w:tcW w:w="3205" w:type="dxa"/>
            <w:gridSpan w:val="2"/>
            <w:tcBorders>
              <w:top w:val="nil"/>
              <w:left w:val="nil"/>
              <w:bottom w:val="nil"/>
              <w:right w:val="nil"/>
            </w:tcBorders>
            <w:shd w:val="clear" w:color="auto" w:fill="ffffff"/>
            <w:tcFitText w:val="false"/>
            <w:vAlign w:val="center"/>
          </w:tcPr>
          <w:p>
            <w:pPr>
              <w:pStyle w:val="style4097"/>
              <w:spacing w:after="0" w:lineRule="auto" w:line="240"/>
              <w:ind w:left="60" w:right="60"/>
              <w:jc w:val="center"/>
              <w:rPr/>
            </w:pPr>
            <w:r>
              <w:rPr>
                <w:rFonts w:ascii="Arial" w:cs="Arial" w:eastAsia="Arial" w:hAnsi="Arial"/>
                <w:b/>
                <w:sz w:val="18"/>
                <w:szCs w:val="18"/>
              </w:rPr>
              <w:t>Test Statistics</w:t>
            </w:r>
            <w:r>
              <w:rPr>
                <w:rFonts w:ascii="Arial" w:cs="Arial" w:eastAsia="Arial" w:hAnsi="Arial"/>
                <w:b/>
                <w:sz w:val="18"/>
                <w:szCs w:val="18"/>
                <w:vertAlign w:val="superscript"/>
              </w:rPr>
              <w:t>a</w:t>
            </w:r>
          </w:p>
        </w:tc>
      </w:tr>
      <w:tr>
        <w:tblPrEx/>
        <w:trPr>
          <w:trHeight w:val="440" w:hRule="atLeast"/>
        </w:trPr>
        <w:tc>
          <w:tcPr>
            <w:tcW w:w="1874" w:type="dxa"/>
            <w:tcBorders>
              <w:top w:val="single" w:sz="16" w:space="0" w:color="000000"/>
              <w:left w:val="single" w:sz="16" w:space="0" w:color="000000"/>
              <w:bottom w:val="single" w:sz="16" w:space="0" w:color="000000"/>
              <w:right w:val="single" w:sz="16" w:space="0" w:color="000000"/>
            </w:tcBorders>
            <w:shd w:val="clear" w:color="auto" w:fill="ffffff"/>
            <w:tcFitText w:val="false"/>
          </w:tcPr>
          <w:p>
            <w:pPr>
              <w:pStyle w:val="style4097"/>
              <w:spacing w:after="0" w:lineRule="auto" w:line="240"/>
              <w:rPr/>
            </w:pPr>
          </w:p>
        </w:tc>
        <w:tc>
          <w:tcPr>
            <w:tcW w:w="1331" w:type="dxa"/>
            <w:tcBorders>
              <w:top w:val="single" w:sz="16" w:space="0" w:color="000000"/>
              <w:left w:val="single" w:sz="16" w:space="0" w:color="000000"/>
              <w:bottom w:val="single" w:sz="16" w:space="0" w:color="000000"/>
              <w:right w:val="single" w:sz="16" w:space="0" w:color="000000"/>
            </w:tcBorders>
            <w:shd w:val="clear" w:color="auto" w:fill="ffffff"/>
            <w:tcFitText w:val="false"/>
          </w:tcPr>
          <w:p>
            <w:pPr>
              <w:pStyle w:val="style4097"/>
              <w:spacing w:after="0" w:lineRule="auto" w:line="240"/>
              <w:ind w:left="60" w:right="60"/>
              <w:jc w:val="center"/>
              <w:rPr/>
            </w:pPr>
            <w:r>
              <w:rPr>
                <w:rFonts w:ascii="Arial" w:cs="Arial" w:eastAsia="Arial" w:hAnsi="Arial"/>
                <w:sz w:val="18"/>
                <w:szCs w:val="18"/>
              </w:rPr>
              <w:t>post - before</w:t>
            </w:r>
          </w:p>
        </w:tc>
      </w:tr>
      <w:tr>
        <w:tblPrEx/>
        <w:trPr>
          <w:trHeight w:val="220" w:hRule="atLeast"/>
        </w:trPr>
        <w:tc>
          <w:tcPr>
            <w:tcW w:w="1874" w:type="dxa"/>
            <w:tcBorders>
              <w:top w:val="single" w:sz="16" w:space="0" w:color="000000"/>
              <w:left w:val="single" w:sz="16" w:space="0" w:color="000000"/>
              <w:bottom w:val="nil"/>
              <w:right w:val="single" w:sz="16" w:space="0" w:color="000000"/>
            </w:tcBorders>
            <w:shd w:val="clear" w:color="auto" w:fill="ffffff"/>
            <w:tcFitText w:val="false"/>
          </w:tcPr>
          <w:p>
            <w:pPr>
              <w:pStyle w:val="style4097"/>
              <w:spacing w:after="0" w:lineRule="auto" w:line="240"/>
              <w:ind w:left="60" w:right="60"/>
              <w:rPr/>
            </w:pPr>
            <w:r>
              <w:rPr>
                <w:rFonts w:ascii="Arial" w:cs="Arial" w:eastAsia="Arial" w:hAnsi="Arial"/>
                <w:sz w:val="18"/>
                <w:szCs w:val="18"/>
              </w:rPr>
              <w:t>Z</w:t>
            </w:r>
          </w:p>
        </w:tc>
        <w:tc>
          <w:tcPr>
            <w:tcW w:w="1331" w:type="dxa"/>
            <w:tcBorders>
              <w:top w:val="single" w:sz="16" w:space="0" w:color="000000"/>
              <w:left w:val="single" w:sz="16" w:space="0" w:color="000000"/>
              <w:bottom w:val="nil"/>
              <w:right w:val="single" w:sz="16" w:space="0" w:color="000000"/>
            </w:tcBorders>
            <w:shd w:val="clear" w:color="auto" w:fill="ffffff"/>
            <w:tcFitText w:val="false"/>
            <w:vAlign w:val="center"/>
          </w:tcPr>
          <w:p>
            <w:pPr>
              <w:pStyle w:val="style4097"/>
              <w:spacing w:after="0" w:lineRule="auto" w:line="240"/>
              <w:ind w:left="60" w:right="60"/>
              <w:jc w:val="right"/>
              <w:rPr/>
            </w:pPr>
            <w:r>
              <w:rPr>
                <w:rFonts w:ascii="Arial" w:cs="Arial" w:eastAsia="Arial" w:hAnsi="Arial"/>
                <w:sz w:val="18"/>
                <w:szCs w:val="18"/>
              </w:rPr>
              <w:t>-2.023</w:t>
            </w:r>
            <w:r>
              <w:rPr>
                <w:rFonts w:ascii="Arial" w:cs="Arial" w:eastAsia="Arial" w:hAnsi="Arial"/>
                <w:sz w:val="18"/>
                <w:szCs w:val="18"/>
                <w:vertAlign w:val="superscript"/>
              </w:rPr>
              <w:t>b</w:t>
            </w:r>
          </w:p>
        </w:tc>
      </w:tr>
      <w:tr>
        <w:tblPrEx/>
        <w:trPr>
          <w:trHeight w:val="220" w:hRule="atLeast"/>
        </w:trPr>
        <w:tc>
          <w:tcPr>
            <w:tcW w:w="1874" w:type="dxa"/>
            <w:tcBorders>
              <w:top w:val="nil"/>
              <w:left w:val="single" w:sz="16" w:space="0" w:color="000000"/>
              <w:bottom w:val="single" w:sz="16" w:space="0" w:color="000000"/>
              <w:right w:val="single" w:sz="16" w:space="0" w:color="000000"/>
            </w:tcBorders>
            <w:shd w:val="clear" w:color="auto" w:fill="ffffff"/>
            <w:tcFitText w:val="false"/>
          </w:tcPr>
          <w:p>
            <w:pPr>
              <w:pStyle w:val="style4097"/>
              <w:spacing w:after="0" w:lineRule="auto" w:line="240"/>
              <w:ind w:left="60" w:right="60"/>
              <w:rPr/>
            </w:pPr>
            <w:r>
              <w:rPr>
                <w:rFonts w:ascii="Arial" w:cs="Arial" w:eastAsia="Arial" w:hAnsi="Arial"/>
                <w:sz w:val="18"/>
                <w:szCs w:val="18"/>
              </w:rPr>
              <w:t>Asymp. Sig.</w:t>
            </w:r>
          </w:p>
        </w:tc>
        <w:tc>
          <w:tcPr>
            <w:tcW w:w="1331" w:type="dxa"/>
            <w:tcBorders>
              <w:top w:val="nil"/>
              <w:left w:val="single" w:sz="16" w:space="0" w:color="000000"/>
              <w:bottom w:val="single" w:sz="16" w:space="0" w:color="000000"/>
              <w:right w:val="single" w:sz="16" w:space="0" w:color="000000"/>
            </w:tcBorders>
            <w:shd w:val="clear" w:color="auto" w:fill="ffffff"/>
            <w:tcFitText w:val="false"/>
            <w:vAlign w:val="center"/>
          </w:tcPr>
          <w:p>
            <w:pPr>
              <w:pStyle w:val="style4097"/>
              <w:spacing w:after="0" w:lineRule="auto" w:line="240"/>
              <w:ind w:left="60" w:right="60"/>
              <w:jc w:val="right"/>
              <w:rPr/>
            </w:pPr>
            <w:r>
              <w:rPr>
                <w:rFonts w:ascii="Arial" w:cs="Arial" w:eastAsia="Arial" w:hAnsi="Arial"/>
                <w:sz w:val="18"/>
                <w:szCs w:val="18"/>
              </w:rPr>
              <w:t>(2-tailed),043</w:t>
            </w:r>
          </w:p>
        </w:tc>
      </w:tr>
      <w:tr>
        <w:tblPrEx/>
        <w:trPr>
          <w:trHeight w:val="220" w:hRule="atLeast"/>
        </w:trPr>
        <w:tc>
          <w:tcPr>
            <w:tcW w:w="3205" w:type="dxa"/>
            <w:gridSpan w:val="2"/>
            <w:tcBorders>
              <w:top w:val="nil"/>
              <w:left w:val="nil"/>
              <w:bottom w:val="nil"/>
              <w:right w:val="nil"/>
            </w:tcBorders>
            <w:shd w:val="clear" w:color="auto" w:fill="ffffff"/>
            <w:tcFitText w:val="false"/>
          </w:tcPr>
          <w:p>
            <w:pPr>
              <w:pStyle w:val="style4097"/>
              <w:spacing w:after="0" w:lineRule="auto" w:line="240"/>
              <w:ind w:left="60" w:right="60"/>
              <w:rPr/>
            </w:pPr>
            <w:r>
              <w:rPr>
                <w:rFonts w:ascii="Arial" w:cs="Arial" w:eastAsia="Arial" w:hAnsi="Arial"/>
                <w:sz w:val="18"/>
                <w:szCs w:val="18"/>
              </w:rPr>
              <w:t>a. Wilcoxon Signed Ranks Test</w:t>
            </w:r>
          </w:p>
        </w:tc>
      </w:tr>
      <w:tr>
        <w:tblPrEx/>
        <w:trPr>
          <w:trHeight w:val="220" w:hRule="atLeast"/>
        </w:trPr>
        <w:tc>
          <w:tcPr>
            <w:tcW w:w="3205" w:type="dxa"/>
            <w:gridSpan w:val="2"/>
            <w:tcBorders>
              <w:top w:val="nil"/>
              <w:left w:val="nil"/>
              <w:bottom w:val="nil"/>
              <w:right w:val="nil"/>
            </w:tcBorders>
            <w:shd w:val="clear" w:color="auto" w:fill="ffffff"/>
            <w:tcFitText w:val="false"/>
          </w:tcPr>
          <w:p>
            <w:pPr>
              <w:pStyle w:val="style4097"/>
              <w:spacing w:after="0" w:lineRule="auto" w:line="240"/>
              <w:ind w:left="60" w:right="60"/>
              <w:rPr/>
            </w:pPr>
            <w:r>
              <w:rPr>
                <w:rFonts w:ascii="Arial" w:cs="Arial" w:eastAsia="Arial" w:hAnsi="Arial"/>
                <w:sz w:val="18"/>
                <w:szCs w:val="18"/>
              </w:rPr>
              <w:t>b. Based on negative ranks.</w:t>
            </w:r>
          </w:p>
        </w:tc>
      </w:tr>
    </w:tbl>
    <w:p>
      <w:pPr>
        <w:pStyle w:val="style4097"/>
        <w:spacing w:after="0" w:lineRule="auto" w:line="240"/>
        <w:rPr/>
      </w:pPr>
    </w:p>
    <w:p>
      <w:pPr>
        <w:pStyle w:val="style4097"/>
        <w:spacing w:lineRule="auto" w:line="240"/>
        <w:ind w:firstLine="284"/>
        <w:jc w:val="both"/>
        <w:rPr/>
      </w:pPr>
      <w:r>
        <w:rPr>
          <w:rFonts w:ascii="Times New Roman" w:cs="Times New Roman" w:eastAsia="Times New Roman" w:hAnsi="Times New Roman"/>
          <w:sz w:val="24"/>
          <w:szCs w:val="24"/>
        </w:rPr>
        <w:t xml:space="preserve">Table 2 shows the decline in academic procrastination level of support in the process of data analysis using analysis </w:t>
      </w:r>
      <w:r>
        <w:rPr>
          <w:rFonts w:ascii="Times New Roman" w:cs="Times New Roman" w:eastAsia="Times New Roman" w:hAnsi="Times New Roman"/>
          <w:i/>
          <w:sz w:val="24"/>
          <w:szCs w:val="24"/>
        </w:rPr>
        <w:t>SPSS 22:00 for windows</w:t>
      </w:r>
      <w:r>
        <w:rPr>
          <w:rFonts w:ascii="Times New Roman" w:cs="Times New Roman" w:eastAsia="Times New Roman" w:hAnsi="Times New Roman"/>
          <w:sz w:val="24"/>
          <w:szCs w:val="24"/>
        </w:rPr>
        <w:t xml:space="preserve"> is by using the Wilcoxon test known that sig (2-tailed) 0.043 &lt;0.05 then the results of the Wilcoxon test showed that the probability &lt;0, 05 means that </w:t>
      </w:r>
      <w:r>
        <w:rPr>
          <w:rFonts w:ascii="Times New Roman" w:cs="Times New Roman" w:eastAsia="Times New Roman" w:hAnsi="Times New Roman"/>
          <w:sz w:val="24"/>
          <w:szCs w:val="24"/>
        </w:rPr>
        <w:t xml:space="preserve">there are differences in the level of academic procrastination before and after the </w:t>
      </w:r>
      <w:r>
        <w:rPr>
          <w:rFonts w:ascii="Times New Roman" w:cs="Times New Roman" w:eastAsia="Times New Roman" w:hAnsi="Times New Roman"/>
          <w:i/>
          <w:sz w:val="24"/>
          <w:szCs w:val="24"/>
        </w:rPr>
        <w:t xml:space="preserve">treatment </w:t>
      </w:r>
      <w:r>
        <w:rPr>
          <w:rFonts w:ascii="Times New Roman" w:cs="Times New Roman" w:eastAsia="Times New Roman" w:hAnsi="Times New Roman"/>
          <w:sz w:val="24"/>
          <w:szCs w:val="24"/>
        </w:rPr>
        <w:t>is done.</w:t>
      </w:r>
    </w:p>
    <w:p>
      <w:pPr>
        <w:pStyle w:val="style4097"/>
        <w:spacing w:lineRule="auto" w:line="240"/>
        <w:ind w:firstLine="284"/>
        <w:jc w:val="both"/>
        <w:rPr/>
      </w:pPr>
      <w:r>
        <w:rPr>
          <w:rFonts w:ascii="Times New Roman" w:cs="Times New Roman" w:eastAsia="Times New Roman" w:hAnsi="Times New Roman"/>
          <w:sz w:val="24"/>
          <w:szCs w:val="24"/>
        </w:rPr>
        <w:t xml:space="preserve">Biblio effective counseling to reduce the level of student academic procrastination in force BK, 2015. The level of academic procrastination in students has decreased compared to before is </w:t>
      </w:r>
      <w:r>
        <w:rPr>
          <w:rFonts w:ascii="Times New Roman" w:cs="Times New Roman" w:eastAsia="Times New Roman" w:hAnsi="Times New Roman"/>
          <w:i/>
          <w:sz w:val="24"/>
          <w:szCs w:val="24"/>
        </w:rPr>
        <w:t xml:space="preserve">treatment </w:t>
      </w:r>
      <w:r>
        <w:rPr>
          <w:rFonts w:ascii="Times New Roman" w:cs="Times New Roman" w:eastAsia="Times New Roman" w:hAnsi="Times New Roman"/>
          <w:sz w:val="24"/>
          <w:szCs w:val="24"/>
        </w:rPr>
        <w:t>given. According Sharck and Engels (in Lasan: 1997) bibli</w:t>
      </w:r>
      <w:r>
        <w:rPr>
          <w:rFonts w:ascii="Times New Roman" w:cs="Times New Roman" w:eastAsia="Times New Roman" w:hAnsi="Times New Roman"/>
          <w:sz w:val="24"/>
          <w:szCs w:val="24"/>
        </w:rPr>
        <w:t xml:space="preserve">o counseling is tutoring that helps individuals independently to understand themselves and the environment, to learn from the environment and finding solutions to problems. Biblio counseling can be defined as an activity to intervene in individual thought </w:t>
      </w:r>
      <w:r>
        <w:rPr>
          <w:rFonts w:ascii="Times New Roman" w:cs="Times New Roman" w:eastAsia="Times New Roman" w:hAnsi="Times New Roman"/>
          <w:sz w:val="24"/>
          <w:szCs w:val="24"/>
        </w:rPr>
        <w:t>by using a reading, so after reading the passage individuals can acquire new information and can apply it in everyday life.</w:t>
      </w:r>
    </w:p>
    <w:p>
      <w:pPr>
        <w:pStyle w:val="style4097"/>
        <w:spacing w:lineRule="auto" w:line="240"/>
        <w:ind w:firstLine="284"/>
        <w:jc w:val="both"/>
        <w:rPr/>
      </w:pPr>
      <w:r>
        <w:rPr>
          <w:rFonts w:ascii="Times New Roman" w:cs="Times New Roman" w:eastAsia="Times New Roman" w:hAnsi="Times New Roman"/>
          <w:sz w:val="24"/>
          <w:szCs w:val="24"/>
        </w:rPr>
        <w:t>Given reading material serves to divert the orientation and provide positive views that arouse awareness. In this study, the researc</w:t>
      </w:r>
      <w:r>
        <w:rPr>
          <w:rFonts w:ascii="Times New Roman" w:cs="Times New Roman" w:eastAsia="Times New Roman" w:hAnsi="Times New Roman"/>
          <w:sz w:val="24"/>
          <w:szCs w:val="24"/>
        </w:rPr>
        <w:t>h subjects are given short stories and articles which contain about academic procrastination is bad for the development of the human brain. Short stories and articles that provide insights and new situations that can make the reader think critically. The r</w:t>
      </w:r>
      <w:r>
        <w:rPr>
          <w:rFonts w:ascii="Times New Roman" w:cs="Times New Roman" w:eastAsia="Times New Roman" w:hAnsi="Times New Roman"/>
          <w:sz w:val="24"/>
          <w:szCs w:val="24"/>
        </w:rPr>
        <w:t xml:space="preserve">esearch subjects read and understand what is in the book, then reflect. Through the help of the discussion questions progressively generate creative insights. Thus, much information can be obtained and will know the bad effects of academic procrastination </w:t>
      </w:r>
      <w:r>
        <w:rPr>
          <w:rFonts w:ascii="Times New Roman" w:cs="Times New Roman" w:eastAsia="Times New Roman" w:hAnsi="Times New Roman"/>
          <w:sz w:val="24"/>
          <w:szCs w:val="24"/>
        </w:rPr>
        <w:t>for research subjects. The research subjects have a better understanding. They also committed not to academic procrastination back.</w:t>
      </w:r>
    </w:p>
    <w:p>
      <w:pPr>
        <w:pStyle w:val="style4097"/>
        <w:spacing w:lineRule="auto" w:line="240"/>
        <w:jc w:val="both"/>
        <w:rPr/>
      </w:pPr>
      <w:r>
        <w:rPr>
          <w:rFonts w:ascii="Times New Roman" w:cs="Times New Roman" w:eastAsia="Times New Roman" w:hAnsi="Times New Roman"/>
          <w:b/>
          <w:sz w:val="24"/>
          <w:szCs w:val="24"/>
        </w:rPr>
        <w:t>Conclusion</w:t>
      </w:r>
    </w:p>
    <w:p>
      <w:pPr>
        <w:pStyle w:val="style4097"/>
        <w:spacing w:lineRule="auto" w:line="240"/>
        <w:ind w:firstLine="284"/>
        <w:jc w:val="both"/>
        <w:rPr/>
      </w:pPr>
      <w:r>
        <w:rPr>
          <w:rFonts w:ascii="Times New Roman" w:cs="Times New Roman" w:eastAsia="Times New Roman" w:hAnsi="Times New Roman"/>
          <w:sz w:val="24"/>
          <w:szCs w:val="24"/>
        </w:rPr>
        <w:t>Based on research conducted at the University of Malang exactly Kanjuruhan Guidance and Counseling Program and th</w:t>
      </w:r>
      <w:r>
        <w:rPr>
          <w:rFonts w:ascii="Times New Roman" w:cs="Times New Roman" w:eastAsia="Times New Roman" w:hAnsi="Times New Roman"/>
          <w:sz w:val="24"/>
          <w:szCs w:val="24"/>
        </w:rPr>
        <w:t>e results of the analysis in chapter IV, it can be concluded that the biblio counseling can be used to lower the rank of procrastination in students 2015 BK force effectively. It can be summarized as follows: 1) The level of student academic procrastinatio</w:t>
      </w:r>
      <w:r>
        <w:rPr>
          <w:rFonts w:ascii="Times New Roman" w:cs="Times New Roman" w:eastAsia="Times New Roman" w:hAnsi="Times New Roman"/>
          <w:sz w:val="24"/>
          <w:szCs w:val="24"/>
        </w:rPr>
        <w:t xml:space="preserve">n before and after </w:t>
      </w:r>
      <w:r>
        <w:rPr>
          <w:rFonts w:ascii="Times New Roman" w:cs="Times New Roman" w:eastAsia="Times New Roman" w:hAnsi="Times New Roman"/>
          <w:i/>
          <w:sz w:val="24"/>
          <w:szCs w:val="24"/>
        </w:rPr>
        <w:t xml:space="preserve">treatment </w:t>
      </w:r>
      <w:r>
        <w:rPr>
          <w:rFonts w:ascii="Times New Roman" w:cs="Times New Roman" w:eastAsia="Times New Roman" w:hAnsi="Times New Roman"/>
          <w:sz w:val="24"/>
          <w:szCs w:val="24"/>
        </w:rPr>
        <w:t>using the technique of biblio counseling undergone significant changes, which showed a decline. 2) Mechanical biblio effective counseling to reduce academic procrastination behavior, can also be seen in the process. First, prep</w:t>
      </w:r>
      <w:r>
        <w:rPr>
          <w:rFonts w:ascii="Times New Roman" w:cs="Times New Roman" w:eastAsia="Times New Roman" w:hAnsi="Times New Roman"/>
          <w:sz w:val="24"/>
          <w:szCs w:val="24"/>
        </w:rPr>
        <w:t xml:space="preserve">are the reading lists of Procrastination. Preparation of reading is very important in determining the success of biblio counseling. Reading tailored to students who were given </w:t>
      </w:r>
      <w:r>
        <w:rPr>
          <w:rFonts w:ascii="Times New Roman" w:cs="Times New Roman" w:eastAsia="Times New Roman" w:hAnsi="Times New Roman"/>
          <w:i/>
          <w:sz w:val="24"/>
          <w:szCs w:val="24"/>
        </w:rPr>
        <w:t xml:space="preserve">treatment. </w:t>
      </w:r>
      <w:r>
        <w:rPr>
          <w:rFonts w:ascii="Times New Roman" w:cs="Times New Roman" w:eastAsia="Times New Roman" w:hAnsi="Times New Roman"/>
          <w:sz w:val="24"/>
          <w:szCs w:val="24"/>
        </w:rPr>
        <w:t>Based on the results of research already shows that the techniques de</w:t>
      </w:r>
      <w:r>
        <w:rPr>
          <w:rFonts w:ascii="Times New Roman" w:cs="Times New Roman" w:eastAsia="Times New Roman" w:hAnsi="Times New Roman"/>
          <w:sz w:val="24"/>
          <w:szCs w:val="24"/>
        </w:rPr>
        <w:t>scribed in the biblio effective counseling to reduce students' academic procrastination behavior</w:t>
      </w:r>
    </w:p>
    <w:p>
      <w:pPr>
        <w:pStyle w:val="style4097"/>
        <w:spacing w:lineRule="auto" w:line="240"/>
        <w:jc w:val="both"/>
        <w:rPr/>
      </w:pPr>
      <w:r>
        <w:rPr>
          <w:rFonts w:ascii="Times New Roman" w:cs="Times New Roman" w:eastAsia="Times New Roman" w:hAnsi="Times New Roman"/>
          <w:b/>
          <w:sz w:val="24"/>
          <w:szCs w:val="24"/>
        </w:rPr>
        <w:t xml:space="preserve">Bibliography </w:t>
      </w:r>
    </w:p>
    <w:p>
      <w:pPr>
        <w:pStyle w:val="style4097"/>
        <w:spacing w:after="0" w:lineRule="auto" w:line="240"/>
        <w:jc w:val="both"/>
        <w:rPr/>
      </w:pPr>
      <w:r>
        <w:rPr>
          <w:rFonts w:ascii="Times New Roman" w:cs="Times New Roman" w:eastAsia="Times New Roman" w:hAnsi="Times New Roman"/>
          <w:sz w:val="24"/>
          <w:szCs w:val="24"/>
        </w:rPr>
        <w:t xml:space="preserve">Anima. Indonesia Pshichological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journal. 2014. </w:t>
      </w:r>
      <w:r>
        <w:rPr>
          <w:rFonts w:ascii="Times New Roman" w:cs="Times New Roman" w:eastAsia="Times New Roman" w:hAnsi="Times New Roman"/>
          <w:i/>
          <w:sz w:val="24"/>
          <w:szCs w:val="24"/>
        </w:rPr>
        <w:t xml:space="preserve">The Effect of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Group bibliotherapy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in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Reducing Social Anxiety of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Gifted and Talented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Adolesce</w:t>
      </w:r>
      <w:r>
        <w:rPr>
          <w:rFonts w:ascii="Times New Roman" w:cs="Times New Roman" w:eastAsia="Times New Roman" w:hAnsi="Times New Roman"/>
          <w:i/>
          <w:sz w:val="24"/>
          <w:szCs w:val="24"/>
        </w:rPr>
        <w:t>nts</w:t>
      </w:r>
      <w:r>
        <w:rPr>
          <w:rFonts w:ascii="Times New Roman" w:cs="Times New Roman" w:eastAsia="Times New Roman" w:hAnsi="Times New Roman"/>
          <w:sz w:val="32"/>
          <w:szCs w:val="32"/>
        </w:rPr>
        <w:t xml:space="preserve"> </w:t>
      </w:r>
      <w:r>
        <w:rPr>
          <w:rFonts w:ascii="Times New Roman" w:cs="Times New Roman" w:eastAsia="Times New Roman" w:hAnsi="Times New Roman"/>
          <w:sz w:val="24"/>
          <w:szCs w:val="24"/>
        </w:rPr>
        <w:t xml:space="preserve">Volume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29.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No.04</w:t>
      </w:r>
    </w:p>
    <w:p>
      <w:pPr>
        <w:pStyle w:val="style4097"/>
        <w:spacing w:after="0" w:lineRule="auto" w:line="240"/>
        <w:jc w:val="both"/>
        <w:rPr/>
      </w:pPr>
    </w:p>
    <w:p>
      <w:pPr>
        <w:pStyle w:val="style4097"/>
        <w:spacing w:lineRule="auto" w:line="240"/>
        <w:ind w:left="709" w:hanging="709"/>
        <w:jc w:val="both"/>
        <w:rPr/>
      </w:pPr>
      <w:r>
        <w:rPr>
          <w:rFonts w:ascii="Times New Roman" w:cs="Times New Roman" w:eastAsia="Times New Roman" w:hAnsi="Times New Roman"/>
          <w:sz w:val="24"/>
          <w:szCs w:val="24"/>
        </w:rPr>
        <w:t xml:space="preserve">Arikunto, Suharsimi, 2010. </w:t>
      </w:r>
      <w:r>
        <w:rPr>
          <w:rFonts w:ascii="Times New Roman" w:cs="Times New Roman" w:eastAsia="Times New Roman" w:hAnsi="Times New Roman"/>
          <w:i/>
          <w:sz w:val="24"/>
          <w:szCs w:val="24"/>
        </w:rPr>
        <w:t>Research Procedure; A Practical Approach.</w:t>
      </w:r>
      <w:r>
        <w:rPr>
          <w:rFonts w:ascii="Times New Roman" w:cs="Times New Roman" w:eastAsia="Times New Roman" w:hAnsi="Times New Roman"/>
          <w:sz w:val="24"/>
          <w:szCs w:val="24"/>
        </w:rPr>
        <w:t xml:space="preserve"> Jakarta: PT. Rineka Reserved.</w:t>
      </w:r>
    </w:p>
    <w:p>
      <w:pPr>
        <w:pStyle w:val="style4097"/>
        <w:spacing w:after="0" w:lineRule="auto" w:line="240"/>
        <w:jc w:val="both"/>
        <w:rPr/>
      </w:pPr>
      <w:r>
        <w:rPr>
          <w:rFonts w:ascii="Times New Roman" w:cs="Times New Roman" w:eastAsia="Times New Roman" w:hAnsi="Times New Roman"/>
          <w:sz w:val="24"/>
          <w:szCs w:val="24"/>
        </w:rPr>
        <w:t xml:space="preserve">Azwar, Saifuddin.2010. </w:t>
      </w:r>
      <w:r>
        <w:rPr>
          <w:rFonts w:ascii="Times New Roman" w:cs="Times New Roman" w:eastAsia="Times New Roman" w:hAnsi="Times New Roman"/>
          <w:i/>
          <w:sz w:val="24"/>
          <w:szCs w:val="24"/>
        </w:rPr>
        <w:t xml:space="preserve">Reliability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and Validity of 3rd Edition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Prints </w:t>
      </w:r>
      <w:r>
        <w:rPr>
          <w:rFonts w:ascii="Times New Roman" w:cs="Times New Roman" w:eastAsia="Times New Roman" w:hAnsi="Times New Roman"/>
          <w:sz w:val="24"/>
          <w:szCs w:val="24"/>
        </w:rPr>
        <w:t xml:space="preserve">X.Yogyakarta: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Student Library.</w:t>
      </w:r>
    </w:p>
    <w:p>
      <w:pPr>
        <w:pStyle w:val="style4097"/>
        <w:spacing w:after="0" w:lineRule="auto" w:line="240"/>
        <w:jc w:val="both"/>
        <w:rPr/>
      </w:pPr>
    </w:p>
    <w:p>
      <w:pPr>
        <w:pStyle w:val="style4097"/>
        <w:jc w:val="both"/>
        <w:rPr/>
      </w:pPr>
      <w:r>
        <w:rPr>
          <w:rFonts w:ascii="Times New Roman" w:cs="Times New Roman" w:eastAsia="Times New Roman" w:hAnsi="Times New Roman"/>
          <w:sz w:val="24"/>
          <w:szCs w:val="24"/>
        </w:rPr>
        <w:t xml:space="preserve">Burka, JB, &amp; Yuen, LM 1983. </w:t>
      </w:r>
      <w:r>
        <w:rPr>
          <w:rFonts w:ascii="Times New Roman" w:cs="Times New Roman" w:eastAsia="Times New Roman" w:hAnsi="Times New Roman"/>
          <w:sz w:val="24"/>
          <w:szCs w:val="24"/>
        </w:rPr>
        <w:tab/>
      </w:r>
      <w:r>
        <w:rPr>
          <w:rFonts w:ascii="Times New Roman" w:cs="Times New Roman" w:eastAsia="Times New Roman" w:hAnsi="Times New Roman"/>
          <w:i/>
          <w:sz w:val="24"/>
          <w:szCs w:val="24"/>
        </w:rPr>
        <w:t xml:space="preserve">Procrastination: Why you do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it, what to do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abaout it,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Reading,</w:t>
      </w:r>
      <w:r>
        <w:rPr>
          <w:rFonts w:ascii="Times New Roman" w:cs="Times New Roman" w:eastAsia="Times New Roman" w:hAnsi="Times New Roman"/>
          <w:sz w:val="24"/>
          <w:szCs w:val="24"/>
        </w:rPr>
        <w:t>MA:</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Addison-Wesley</w:t>
      </w:r>
    </w:p>
    <w:p>
      <w:pPr>
        <w:pStyle w:val="style4097"/>
        <w:spacing w:lineRule="auto" w:line="240"/>
        <w:jc w:val="both"/>
        <w:rPr/>
      </w:pPr>
      <w:r>
        <w:rPr>
          <w:rFonts w:ascii="Times New Roman" w:cs="Times New Roman" w:eastAsia="Times New Roman" w:hAnsi="Times New Roman"/>
          <w:sz w:val="24"/>
          <w:szCs w:val="24"/>
        </w:rPr>
        <w:t xml:space="preserve">Corey, Gerald. (2012). </w:t>
      </w:r>
      <w:r>
        <w:rPr>
          <w:rFonts w:ascii="Times New Roman" w:cs="Times New Roman" w:eastAsia="Times New Roman" w:hAnsi="Times New Roman"/>
          <w:i/>
          <w:sz w:val="24"/>
          <w:szCs w:val="24"/>
        </w:rPr>
        <w:t xml:space="preserve">Theory and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Counselling Psychotherapy.</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Jakarta: PT Refika Aditama</w:t>
      </w:r>
    </w:p>
    <w:p>
      <w:pPr>
        <w:pStyle w:val="style4097"/>
        <w:jc w:val="both"/>
        <w:rPr/>
      </w:pPr>
      <w:r>
        <w:rPr>
          <w:rFonts w:ascii="Times New Roman" w:cs="Times New Roman" w:eastAsia="Times New Roman" w:hAnsi="Times New Roman"/>
          <w:sz w:val="24"/>
          <w:szCs w:val="24"/>
        </w:rPr>
        <w:t>Ghufron, M. Nur.2003.</w:t>
      </w:r>
      <w:r>
        <w:rPr>
          <w:rFonts w:ascii="Times New Roman" w:cs="Times New Roman" w:eastAsia="Times New Roman" w:hAnsi="Times New Roman"/>
          <w:i/>
          <w:sz w:val="24"/>
          <w:szCs w:val="24"/>
        </w:rPr>
        <w:t xml:space="preserve">Relationship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Self-Control and Perception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of Youth towards </w:t>
      </w:r>
      <w:r>
        <w:rPr>
          <w:rFonts w:ascii="Times New Roman" w:cs="Times New Roman" w:eastAsia="Times New Roman" w:hAnsi="Times New Roman"/>
          <w:i/>
          <w:sz w:val="24"/>
          <w:szCs w:val="24"/>
        </w:rPr>
        <w:t xml:space="preserve">Implementation of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Parental Discipline with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Academic </w:t>
      </w:r>
      <w:r>
        <w:rPr>
          <w:rFonts w:ascii="Times New Roman" w:cs="Times New Roman" w:eastAsia="Times New Roman" w:hAnsi="Times New Roman"/>
          <w:sz w:val="24"/>
          <w:szCs w:val="24"/>
        </w:rPr>
        <w:t xml:space="preserve">Procrastination.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Skripsi.Yogyakarta: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University of Gajah Mada.</w:t>
      </w:r>
    </w:p>
    <w:p>
      <w:pPr>
        <w:pStyle w:val="style4097"/>
        <w:spacing w:lineRule="auto" w:line="240"/>
        <w:ind w:left="709" w:hanging="709"/>
        <w:jc w:val="both"/>
        <w:rPr/>
      </w:pPr>
      <w:r>
        <w:rPr>
          <w:rFonts w:ascii="Times New Roman" w:cs="Times New Roman" w:eastAsia="Times New Roman" w:hAnsi="Times New Roman"/>
          <w:sz w:val="24"/>
          <w:szCs w:val="24"/>
        </w:rPr>
        <w:t>Ghufron.MN &amp; Risnawati, R. 2012.</w:t>
      </w:r>
      <w:r>
        <w:rPr>
          <w:rFonts w:ascii="Times New Roman" w:cs="Times New Roman" w:eastAsia="Times New Roman" w:hAnsi="Times New Roman"/>
          <w:i/>
          <w:sz w:val="24"/>
          <w:szCs w:val="24"/>
        </w:rPr>
        <w:t xml:space="preserve">Theories of Psychology. </w:t>
      </w:r>
      <w:r>
        <w:rPr>
          <w:rFonts w:ascii="Times New Roman" w:cs="Times New Roman" w:eastAsia="Times New Roman" w:hAnsi="Times New Roman"/>
          <w:sz w:val="24"/>
          <w:szCs w:val="24"/>
        </w:rPr>
        <w:t>Jogjakarta: Ar-Ruzz Media</w:t>
      </w:r>
    </w:p>
    <w:p>
      <w:pPr>
        <w:pStyle w:val="style4097"/>
        <w:spacing w:lineRule="auto" w:line="240"/>
        <w:ind w:left="709" w:hanging="709"/>
        <w:jc w:val="both"/>
        <w:rPr/>
      </w:pPr>
      <w:r>
        <w:rPr>
          <w:rFonts w:ascii="Times New Roman" w:cs="Times New Roman" w:eastAsia="Times New Roman" w:hAnsi="Times New Roman"/>
          <w:sz w:val="24"/>
          <w:szCs w:val="24"/>
        </w:rPr>
        <w:t xml:space="preserve">Journal Student Science University of Surabaya. 2013. </w:t>
      </w:r>
      <w:r>
        <w:rPr>
          <w:rFonts w:ascii="Times New Roman" w:cs="Times New Roman" w:eastAsia="Times New Roman" w:hAnsi="Times New Roman"/>
          <w:i/>
          <w:sz w:val="24"/>
          <w:szCs w:val="24"/>
        </w:rPr>
        <w:t>R</w:t>
      </w:r>
      <w:r>
        <w:rPr>
          <w:rFonts w:ascii="Times New Roman" w:cs="Times New Roman" w:eastAsia="Times New Roman" w:hAnsi="Times New Roman"/>
          <w:i/>
          <w:sz w:val="24"/>
          <w:szCs w:val="24"/>
        </w:rPr>
        <w:t>elationship Between Procrastination Academic and Student Academic Achievement Psikologi- Ubaya Faculty</w:t>
      </w:r>
      <w:r>
        <w:rPr>
          <w:rFonts w:ascii="Times New Roman" w:cs="Times New Roman" w:eastAsia="Times New Roman" w:hAnsi="Times New Roman"/>
          <w:sz w:val="24"/>
          <w:szCs w:val="24"/>
        </w:rPr>
        <w:t xml:space="preserve"> Volume 02. No.01. </w:t>
      </w:r>
    </w:p>
    <w:p>
      <w:pPr>
        <w:pStyle w:val="style4097"/>
        <w:spacing w:lineRule="auto" w:line="240"/>
        <w:ind w:left="709" w:hanging="709"/>
        <w:jc w:val="both"/>
        <w:rPr/>
      </w:pPr>
      <w:r>
        <w:rPr>
          <w:rFonts w:ascii="Times New Roman" w:cs="Times New Roman" w:eastAsia="Times New Roman" w:hAnsi="Times New Roman"/>
          <w:sz w:val="24"/>
          <w:szCs w:val="24"/>
        </w:rPr>
        <w:t xml:space="preserve">Student Science Journal Universitas Surabaya. 2013. </w:t>
      </w:r>
      <w:r>
        <w:rPr>
          <w:rFonts w:ascii="Times New Roman" w:cs="Times New Roman" w:eastAsia="Times New Roman" w:hAnsi="Times New Roman"/>
          <w:i/>
          <w:sz w:val="24"/>
          <w:szCs w:val="24"/>
        </w:rPr>
        <w:t xml:space="preserve">Relationship Between Depression and Academic Procrastination. </w:t>
      </w:r>
      <w:r>
        <w:rPr>
          <w:rFonts w:ascii="Times New Roman" w:cs="Times New Roman" w:eastAsia="Times New Roman" w:hAnsi="Times New Roman"/>
          <w:sz w:val="24"/>
          <w:szCs w:val="24"/>
        </w:rPr>
        <w:t>Volume 02. No.02.</w:t>
      </w:r>
    </w:p>
    <w:p>
      <w:pPr>
        <w:pStyle w:val="style4097"/>
        <w:spacing w:lineRule="auto" w:line="240"/>
        <w:ind w:left="709" w:hanging="709"/>
        <w:jc w:val="both"/>
        <w:rPr/>
      </w:pPr>
      <w:r>
        <w:rPr>
          <w:rFonts w:ascii="Times New Roman" w:cs="Times New Roman" w:eastAsia="Times New Roman" w:hAnsi="Times New Roman"/>
          <w:sz w:val="24"/>
          <w:szCs w:val="24"/>
        </w:rPr>
        <w:t>Jo</w:t>
      </w:r>
      <w:r>
        <w:rPr>
          <w:rFonts w:ascii="Times New Roman" w:cs="Times New Roman" w:eastAsia="Times New Roman" w:hAnsi="Times New Roman"/>
          <w:sz w:val="24"/>
          <w:szCs w:val="24"/>
        </w:rPr>
        <w:t xml:space="preserve">urnal of Nursing. 2014. </w:t>
      </w:r>
      <w:r>
        <w:rPr>
          <w:rFonts w:ascii="Times New Roman" w:cs="Times New Roman" w:eastAsia="Times New Roman" w:hAnsi="Times New Roman"/>
          <w:i/>
          <w:sz w:val="24"/>
          <w:szCs w:val="24"/>
        </w:rPr>
        <w:t>bibliotherapy Lowers Anxiety Levels of School Age Children Who Undergo Hospitalization In Jakarta Islamic</w:t>
      </w:r>
      <w:r>
        <w:rPr>
          <w:rFonts w:ascii="Times New Roman" w:cs="Times New Roman" w:eastAsia="Times New Roman" w:hAnsi="Times New Roman"/>
          <w:sz w:val="24"/>
          <w:szCs w:val="24"/>
        </w:rPr>
        <w:t xml:space="preserve">Hospital.Volume 1. No. 02. </w:t>
      </w:r>
    </w:p>
    <w:p>
      <w:pPr>
        <w:pStyle w:val="style4097"/>
        <w:spacing w:after="0" w:lineRule="auto" w:line="240"/>
        <w:rPr/>
      </w:pPr>
      <w:r>
        <w:rPr>
          <w:rFonts w:ascii="Times New Roman" w:cs="Times New Roman" w:eastAsia="Times New Roman" w:hAnsi="Times New Roman"/>
          <w:sz w:val="24"/>
          <w:szCs w:val="24"/>
        </w:rPr>
        <w:t xml:space="preserve">Journal of Social Humanities Makara Seri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Unversirtas Surabaya. 2013. </w:t>
      </w:r>
      <w:r>
        <w:rPr>
          <w:rFonts w:ascii="Times New Roman" w:cs="Times New Roman" w:eastAsia="Times New Roman" w:hAnsi="Times New Roman"/>
          <w:sz w:val="24"/>
          <w:szCs w:val="24"/>
        </w:rPr>
        <w:tab/>
      </w:r>
      <w:r>
        <w:rPr>
          <w:rFonts w:ascii="Times New Roman" w:cs="Times New Roman" w:eastAsia="Times New Roman" w:hAnsi="Times New Roman"/>
          <w:i/>
          <w:sz w:val="24"/>
          <w:szCs w:val="24"/>
        </w:rPr>
        <w:t xml:space="preserve">Procrastination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Academicand</w:t>
      </w:r>
      <w:r>
        <w:rPr>
          <w:rFonts w:ascii="Times New Roman" w:cs="Times New Roman" w:eastAsia="Times New Roman" w:hAnsi="Times New Roman"/>
          <w:i/>
          <w:sz w:val="24"/>
          <w:szCs w:val="24"/>
        </w:rPr>
        <w:t xml:space="preserve">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Self-Control in Student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Thesis Faculty of Psychology,of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University Surabaya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Volume VI. No. 02 </w:t>
      </w:r>
    </w:p>
    <w:p>
      <w:pPr>
        <w:pStyle w:val="style4097"/>
        <w:spacing w:after="0" w:lineRule="auto" w:line="240"/>
        <w:rPr/>
      </w:pPr>
    </w:p>
    <w:p>
      <w:pPr>
        <w:pStyle w:val="style4097"/>
        <w:spacing w:after="0" w:lineRule="auto" w:line="240"/>
        <w:rPr/>
      </w:pPr>
      <w:r>
        <w:rPr>
          <w:rFonts w:ascii="Times New Roman" w:cs="Times New Roman" w:eastAsia="Times New Roman" w:hAnsi="Times New Roman"/>
          <w:sz w:val="24"/>
          <w:szCs w:val="24"/>
        </w:rPr>
        <w:t xml:space="preserve">Journal of Psychology. 2014. </w:t>
      </w:r>
      <w:r>
        <w:rPr>
          <w:rFonts w:ascii="Times New Roman" w:cs="Times New Roman" w:eastAsia="Times New Roman" w:hAnsi="Times New Roman"/>
          <w:i/>
          <w:sz w:val="24"/>
          <w:szCs w:val="24"/>
        </w:rPr>
        <w:t xml:space="preserve">Methods of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bibliotherapy and Discussion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Moral Dilemmaon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Character Development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Responsibility.</w:t>
      </w:r>
      <w:r>
        <w:rPr>
          <w:rFonts w:ascii="Times New Roman" w:cs="Times New Roman" w:eastAsia="Times New Roman" w:hAnsi="Times New Roman"/>
          <w:sz w:val="24"/>
          <w:szCs w:val="24"/>
        </w:rPr>
        <w:t xml:space="preserve">Volume 41.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No. 01</w:t>
      </w:r>
    </w:p>
    <w:p>
      <w:pPr>
        <w:pStyle w:val="style4097"/>
        <w:spacing w:after="0" w:lineRule="auto" w:line="240"/>
        <w:rPr/>
      </w:pPr>
    </w:p>
    <w:p>
      <w:pPr>
        <w:pStyle w:val="style4097"/>
        <w:spacing w:after="0" w:lineRule="auto" w:line="240"/>
        <w:jc w:val="both"/>
        <w:rPr/>
      </w:pPr>
      <w:r>
        <w:rPr>
          <w:rFonts w:ascii="Times New Roman" w:cs="Times New Roman" w:eastAsia="Times New Roman" w:hAnsi="Times New Roman"/>
          <w:sz w:val="24"/>
          <w:szCs w:val="24"/>
        </w:rPr>
        <w:t xml:space="preserve">Herlina. (2013). </w:t>
      </w:r>
      <w:r>
        <w:rPr>
          <w:rFonts w:ascii="Times New Roman" w:cs="Times New Roman" w:eastAsia="Times New Roman" w:hAnsi="Times New Roman"/>
          <w:i/>
          <w:sz w:val="24"/>
          <w:szCs w:val="24"/>
        </w:rPr>
        <w:t xml:space="preserve">Bibliotherapy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Troubleshooting Children and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Youth Through </w:t>
      </w:r>
      <w:r>
        <w:rPr>
          <w:rFonts w:ascii="Times New Roman" w:cs="Times New Roman" w:eastAsia="Times New Roman" w:hAnsi="Times New Roman"/>
          <w:sz w:val="24"/>
          <w:szCs w:val="24"/>
        </w:rPr>
        <w:t xml:space="preserve">Books.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Bandung: Pustaka Cendikia. Utama</w:t>
      </w:r>
    </w:p>
    <w:p>
      <w:pPr>
        <w:pStyle w:val="style4097"/>
        <w:spacing w:after="0" w:lineRule="auto" w:line="240"/>
        <w:jc w:val="both"/>
        <w:rPr/>
      </w:pPr>
    </w:p>
    <w:p>
      <w:pPr>
        <w:pStyle w:val="style4097"/>
        <w:jc w:val="both"/>
        <w:rPr/>
      </w:pPr>
      <w:r>
        <w:rPr>
          <w:rFonts w:ascii="Times New Roman" w:cs="Times New Roman" w:eastAsia="Times New Roman" w:hAnsi="Times New Roman"/>
          <w:sz w:val="24"/>
          <w:szCs w:val="24"/>
        </w:rPr>
        <w:t xml:space="preserve">Knaus, W. 2010. </w:t>
      </w:r>
      <w:r>
        <w:rPr>
          <w:rFonts w:ascii="Times New Roman" w:cs="Times New Roman" w:eastAsia="Times New Roman" w:hAnsi="Times New Roman"/>
          <w:i/>
          <w:sz w:val="24"/>
          <w:szCs w:val="24"/>
        </w:rPr>
        <w:t xml:space="preserve">End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Procrastination Now !. Get it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Dont With a Proven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Psychological Approach.</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New York: McGraw-Hill</w:t>
      </w:r>
    </w:p>
    <w:p>
      <w:pPr>
        <w:pStyle w:val="style4097"/>
        <w:jc w:val="both"/>
        <w:rPr/>
      </w:pPr>
      <w:r>
        <w:rPr>
          <w:rFonts w:ascii="Times New Roman" w:cs="Times New Roman" w:eastAsia="Times New Roman" w:hAnsi="Times New Roman"/>
          <w:sz w:val="24"/>
          <w:szCs w:val="24"/>
        </w:rPr>
        <w:t xml:space="preserve">Knaus, W. 2010. </w:t>
      </w:r>
      <w:r>
        <w:rPr>
          <w:rFonts w:ascii="Times New Roman" w:cs="Times New Roman" w:eastAsia="Times New Roman" w:hAnsi="Times New Roman"/>
          <w:i/>
          <w:sz w:val="24"/>
          <w:szCs w:val="24"/>
        </w:rPr>
        <w:t>The</w:t>
      </w:r>
      <w:r>
        <w:rPr>
          <w:rFonts w:ascii="Times New Roman" w:cs="Times New Roman" w:eastAsia="Times New Roman" w:hAnsi="Times New Roman"/>
          <w:i/>
          <w:sz w:val="24"/>
          <w:szCs w:val="24"/>
        </w:rPr>
        <w:t xml:space="preserve">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Procrastination Workbook.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Your Personalized Program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for Breaking Free from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Patterns that Hold You</w:t>
      </w:r>
      <w:r>
        <w:rPr>
          <w:rFonts w:ascii="Times New Roman" w:cs="Times New Roman" w:eastAsia="Times New Roman" w:hAnsi="Times New Roman"/>
          <w:sz w:val="24"/>
          <w:szCs w:val="24"/>
        </w:rPr>
        <w:t xml:space="preserve">Back.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New Harbinger. Publ. Inc.</w:t>
      </w:r>
    </w:p>
    <w:p>
      <w:pPr>
        <w:pStyle w:val="style4097"/>
        <w:jc w:val="both"/>
        <w:rPr/>
      </w:pPr>
      <w:r>
        <w:rPr>
          <w:rFonts w:ascii="Times New Roman" w:cs="Times New Roman" w:eastAsia="Times New Roman" w:hAnsi="Times New Roman"/>
          <w:sz w:val="24"/>
          <w:szCs w:val="24"/>
        </w:rPr>
        <w:t xml:space="preserve">Lasan, Blasius.1997. </w:t>
      </w:r>
      <w:r>
        <w:rPr>
          <w:rFonts w:ascii="Times New Roman" w:cs="Times New Roman" w:eastAsia="Times New Roman" w:hAnsi="Times New Roman"/>
          <w:i/>
          <w:sz w:val="24"/>
          <w:szCs w:val="24"/>
        </w:rPr>
        <w:t xml:space="preserve">influence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Bibliocounseling As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Engineering Group Counseling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To Reduce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Social Prejudice Student Et</w:t>
      </w:r>
      <w:r>
        <w:rPr>
          <w:rFonts w:ascii="Times New Roman" w:cs="Times New Roman" w:eastAsia="Times New Roman" w:hAnsi="Times New Roman"/>
          <w:i/>
          <w:sz w:val="24"/>
          <w:szCs w:val="24"/>
        </w:rPr>
        <w:t xml:space="preserve">hnicity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and Ethnic Tioghoa </w:t>
      </w:r>
      <w:r>
        <w:rPr>
          <w:rFonts w:ascii="Times New Roman" w:cs="Times New Roman" w:eastAsia="Times New Roman" w:hAnsi="Times New Roman"/>
          <w:sz w:val="24"/>
          <w:szCs w:val="24"/>
        </w:rPr>
        <w:t xml:space="preserve">Java.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Thesis. Malang: UM</w:t>
      </w:r>
    </w:p>
    <w:p>
      <w:pPr>
        <w:pStyle w:val="style4097"/>
        <w:jc w:val="both"/>
        <w:rPr/>
      </w:pPr>
      <w:r>
        <w:rPr>
          <w:rFonts w:ascii="Times New Roman" w:cs="Times New Roman" w:eastAsia="Times New Roman" w:hAnsi="Times New Roman"/>
          <w:sz w:val="24"/>
          <w:szCs w:val="24"/>
        </w:rPr>
        <w:t xml:space="preserve">Nugrasanti. (2006). </w:t>
      </w:r>
      <w:r>
        <w:rPr>
          <w:rFonts w:ascii="Times New Roman" w:cs="Times New Roman" w:eastAsia="Times New Roman" w:hAnsi="Times New Roman"/>
          <w:i/>
          <w:sz w:val="24"/>
          <w:szCs w:val="24"/>
        </w:rPr>
        <w:t xml:space="preserve">Locus of Control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and Procrastination </w:t>
      </w:r>
      <w:r>
        <w:rPr>
          <w:rFonts w:ascii="Times New Roman" w:cs="Times New Roman" w:eastAsia="Times New Roman" w:hAnsi="Times New Roman"/>
          <w:i/>
          <w:sz w:val="24"/>
          <w:szCs w:val="24"/>
        </w:rPr>
        <w:tab/>
      </w:r>
      <w:r>
        <w:rPr>
          <w:rFonts w:ascii="Times New Roman" w:cs="Times New Roman" w:eastAsia="Times New Roman" w:hAnsi="Times New Roman"/>
          <w:sz w:val="24"/>
          <w:szCs w:val="24"/>
        </w:rPr>
        <w:t xml:space="preserve">Students. </w:t>
      </w:r>
      <w:r>
        <w:rPr>
          <w:rFonts w:ascii="Times New Roman" w:cs="Times New Roman" w:eastAsia="Times New Roman" w:hAnsi="Times New Roman"/>
          <w:i/>
          <w:sz w:val="24"/>
          <w:szCs w:val="24"/>
        </w:rPr>
        <w:t xml:space="preserve">Journal,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Provitae  2 (1),</w:t>
      </w:r>
      <w:r>
        <w:rPr>
          <w:rFonts w:ascii="Times New Roman" w:cs="Times New Roman" w:eastAsia="Times New Roman" w:hAnsi="Times New Roman"/>
          <w:sz w:val="24"/>
          <w:szCs w:val="24"/>
        </w:rPr>
        <w:t>25-33.</w:t>
      </w:r>
    </w:p>
    <w:p>
      <w:pPr>
        <w:pStyle w:val="style4097"/>
        <w:jc w:val="both"/>
        <w:rPr/>
      </w:pPr>
      <w:r>
        <w:rPr>
          <w:rFonts w:ascii="Times New Roman" w:cs="Times New Roman" w:eastAsia="Times New Roman" w:hAnsi="Times New Roman"/>
          <w:sz w:val="24"/>
          <w:szCs w:val="24"/>
        </w:rPr>
        <w:t xml:space="preserve">Salomon, LJ &amp; Rothbulum, ED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2001. </w:t>
      </w:r>
      <w:r>
        <w:rPr>
          <w:rFonts w:ascii="Times New Roman" w:cs="Times New Roman" w:eastAsia="Times New Roman" w:hAnsi="Times New Roman"/>
          <w:i/>
          <w:sz w:val="24"/>
          <w:szCs w:val="24"/>
        </w:rPr>
        <w:t xml:space="preserve">Academic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procrastination: Frequency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and Cognitive-Behavioral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C</w:t>
      </w:r>
      <w:r>
        <w:rPr>
          <w:rFonts w:ascii="Times New Roman" w:cs="Times New Roman" w:eastAsia="Times New Roman" w:hAnsi="Times New Roman"/>
          <w:i/>
          <w:sz w:val="24"/>
          <w:szCs w:val="24"/>
        </w:rPr>
        <w:t>orrelates.</w:t>
      </w:r>
      <w:r>
        <w:rPr>
          <w:rFonts w:ascii="Times New Roman" w:cs="Times New Roman" w:eastAsia="Times New Roman" w:hAnsi="Times New Roman"/>
          <w:sz w:val="24"/>
          <w:szCs w:val="24"/>
        </w:rPr>
        <w:t xml:space="preserve">Journal of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Counseling Psychology,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31, 504-510.</w:t>
      </w:r>
    </w:p>
    <w:p>
      <w:pPr>
        <w:pStyle w:val="style4097"/>
        <w:spacing w:after="0" w:lineRule="auto" w:line="240"/>
        <w:jc w:val="both"/>
        <w:rPr/>
      </w:pPr>
      <w:r>
        <w:rPr>
          <w:rFonts w:ascii="Times New Roman" w:cs="Times New Roman" w:eastAsia="Times New Roman" w:hAnsi="Times New Roman"/>
          <w:sz w:val="24"/>
          <w:szCs w:val="24"/>
        </w:rPr>
        <w:t xml:space="preserve">Shectman. Zipporah. (2009). </w:t>
      </w:r>
      <w:r>
        <w:rPr>
          <w:rFonts w:ascii="Times New Roman" w:cs="Times New Roman" w:eastAsia="Times New Roman" w:hAnsi="Times New Roman"/>
          <w:i/>
          <w:sz w:val="24"/>
          <w:szCs w:val="24"/>
        </w:rPr>
        <w:t xml:space="preserve">Treating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Child and Adolescent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Aggression Through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bibliotherapy.</w:t>
      </w:r>
      <w:r>
        <w:rPr>
          <w:rFonts w:ascii="Times New Roman" w:cs="Times New Roman" w:eastAsia="Times New Roman" w:hAnsi="Times New Roman"/>
          <w:sz w:val="24"/>
          <w:szCs w:val="24"/>
        </w:rPr>
        <w:t xml:space="preserve">New York: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Springer Science and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Business Media.</w:t>
      </w:r>
    </w:p>
    <w:p>
      <w:pPr>
        <w:pStyle w:val="style4097"/>
        <w:spacing w:after="0" w:lineRule="auto" w:line="240"/>
        <w:jc w:val="both"/>
        <w:rPr/>
      </w:pPr>
    </w:p>
    <w:p>
      <w:pPr>
        <w:pStyle w:val="style4097"/>
        <w:spacing w:after="0" w:lineRule="auto" w:line="240"/>
        <w:jc w:val="both"/>
        <w:rPr/>
      </w:pPr>
      <w:r>
        <w:rPr>
          <w:rFonts w:ascii="Times New Roman" w:cs="Times New Roman" w:eastAsia="Times New Roman" w:hAnsi="Times New Roman"/>
          <w:sz w:val="24"/>
          <w:szCs w:val="24"/>
        </w:rPr>
        <w:t xml:space="preserve">Sugiyono.2010. </w:t>
      </w:r>
      <w:r>
        <w:rPr>
          <w:rFonts w:ascii="Times New Roman" w:cs="Times New Roman" w:eastAsia="Times New Roman" w:hAnsi="Times New Roman"/>
          <w:i/>
          <w:sz w:val="24"/>
          <w:szCs w:val="24"/>
        </w:rPr>
        <w:t>Research</w:t>
      </w:r>
      <w:r>
        <w:rPr>
          <w:rFonts w:ascii="Times New Roman" w:cs="Times New Roman" w:eastAsia="Times New Roman" w:hAnsi="Times New Roman"/>
          <w:i/>
          <w:sz w:val="24"/>
          <w:szCs w:val="24"/>
        </w:rPr>
        <w:t xml:space="preserve"> </w:t>
      </w:r>
      <w:r>
        <w:rPr>
          <w:rFonts w:ascii="Times New Roman" w:cs="Times New Roman" w:eastAsia="Times New Roman" w:hAnsi="Times New Roman"/>
          <w:i/>
          <w:sz w:val="24"/>
          <w:szCs w:val="24"/>
        </w:rPr>
        <w:t>Quantitative Methods,Qualitative and R &amp; D.</w:t>
      </w:r>
      <w:r>
        <w:rPr>
          <w:rFonts w:ascii="Times New Roman" w:cs="Times New Roman" w:eastAsia="Times New Roman" w:hAnsi="Times New Roman"/>
          <w:sz w:val="24"/>
          <w:szCs w:val="24"/>
        </w:rPr>
        <w:t xml:space="preserve"> Bandung: Alfabeta.</w:t>
      </w:r>
    </w:p>
    <w:p>
      <w:pPr>
        <w:pStyle w:val="style4097"/>
        <w:spacing w:after="0" w:lineRule="auto" w:line="240"/>
        <w:jc w:val="both"/>
        <w:rPr/>
      </w:pPr>
    </w:p>
    <w:p>
      <w:pPr>
        <w:pStyle w:val="style4097"/>
        <w:jc w:val="both"/>
        <w:rPr/>
      </w:pPr>
      <w:r>
        <w:rPr>
          <w:rFonts w:ascii="Times New Roman" w:cs="Times New Roman" w:eastAsia="Times New Roman" w:hAnsi="Times New Roman"/>
          <w:sz w:val="24"/>
          <w:szCs w:val="24"/>
        </w:rPr>
        <w:t xml:space="preserve">Suparyo, Yossy.2010.Bibliotehraphy.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Source: http: // www //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countryside.wordpress.com. accessed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on 12 april 2016pkl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20:00</w:t>
      </w:r>
    </w:p>
    <w:p>
      <w:pPr>
        <w:pStyle w:val="style4097"/>
        <w:spacing w:after="0" w:lineRule="auto" w:line="240"/>
        <w:jc w:val="both"/>
        <w:rPr/>
      </w:pPr>
      <w:r>
        <w:rPr>
          <w:rFonts w:ascii="Times New Roman" w:cs="Times New Roman" w:eastAsia="Times New Roman" w:hAnsi="Times New Roman"/>
          <w:sz w:val="24"/>
          <w:szCs w:val="24"/>
        </w:rPr>
        <w:t xml:space="preserve">Kanjuruhan University of Malang.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2013. </w:t>
      </w:r>
      <w:r>
        <w:rPr>
          <w:rFonts w:ascii="Times New Roman" w:cs="Times New Roman" w:eastAsia="Times New Roman" w:hAnsi="Times New Roman"/>
          <w:i/>
          <w:sz w:val="24"/>
          <w:szCs w:val="24"/>
        </w:rPr>
        <w:t xml:space="preserve">Guidelines for Writing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Sk</w:t>
      </w:r>
      <w:r>
        <w:rPr>
          <w:rFonts w:ascii="Times New Roman" w:cs="Times New Roman" w:eastAsia="Times New Roman" w:hAnsi="Times New Roman"/>
          <w:i/>
          <w:sz w:val="24"/>
          <w:szCs w:val="24"/>
        </w:rPr>
        <w:t>rips</w:t>
      </w:r>
      <w:r>
        <w:rPr>
          <w:rFonts w:ascii="Times New Roman" w:cs="Times New Roman" w:eastAsia="Times New Roman" w:hAnsi="Times New Roman"/>
          <w:sz w:val="24"/>
          <w:szCs w:val="24"/>
        </w:rPr>
        <w:t>i. Issue 3</w:t>
      </w:r>
    </w:p>
    <w:p>
      <w:pPr>
        <w:pStyle w:val="style4097"/>
        <w:spacing w:after="0" w:lineRule="auto" w:line="240"/>
        <w:jc w:val="both"/>
        <w:rPr/>
      </w:pPr>
    </w:p>
    <w:p>
      <w:pPr>
        <w:pStyle w:val="style4097"/>
        <w:spacing w:after="0" w:lineRule="auto" w:line="240"/>
        <w:jc w:val="both"/>
        <w:rPr/>
      </w:pPr>
      <w:r>
        <w:rPr>
          <w:rFonts w:ascii="Times New Roman" w:cs="Times New Roman" w:eastAsia="Times New Roman" w:hAnsi="Times New Roman"/>
          <w:sz w:val="24"/>
          <w:szCs w:val="24"/>
        </w:rPr>
        <w:t xml:space="preserve">Revelation, Ira. 2016. </w:t>
      </w:r>
      <w:r>
        <w:rPr>
          <w:rFonts w:ascii="Times New Roman" w:cs="Times New Roman" w:eastAsia="Times New Roman" w:hAnsi="Times New Roman"/>
          <w:i/>
          <w:sz w:val="24"/>
          <w:szCs w:val="24"/>
        </w:rPr>
        <w:t xml:space="preserve">The effectiveness of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counseling Biblio To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Habits Reduce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Hard Drinks At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 xml:space="preserve">Xii grade students of SMK PGRI 1 </w:t>
      </w:r>
      <w:r>
        <w:rPr>
          <w:rFonts w:ascii="Times New Roman" w:cs="Times New Roman" w:eastAsia="Times New Roman" w:hAnsi="Times New Roman"/>
          <w:i/>
          <w:sz w:val="24"/>
          <w:szCs w:val="24"/>
        </w:rPr>
        <w:tab/>
      </w:r>
      <w:r>
        <w:rPr>
          <w:rFonts w:ascii="Times New Roman" w:cs="Times New Roman" w:eastAsia="Times New Roman" w:hAnsi="Times New Roman"/>
          <w:i/>
          <w:sz w:val="24"/>
          <w:szCs w:val="24"/>
        </w:rPr>
        <w:t>Blitar.</w:t>
      </w:r>
      <w:r>
        <w:rPr>
          <w:rFonts w:ascii="Times New Roman" w:cs="Times New Roman" w:eastAsia="Times New Roman" w:hAnsi="Times New Roman"/>
          <w:sz w:val="24"/>
          <w:szCs w:val="24"/>
        </w:rPr>
        <w:t>Skripsi.Malang: Univer</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sitas Kanjuruhan</w:t>
      </w:r>
    </w:p>
    <w:p>
      <w:pPr>
        <w:pStyle w:val="style4097"/>
        <w:jc w:val="both"/>
        <w:rPr/>
      </w:pPr>
    </w:p>
    <w:p>
      <w:pPr>
        <w:pStyle w:val="style4097"/>
        <w:spacing w:lineRule="auto" w:line="240"/>
        <w:jc w:val="both"/>
        <w:rPr/>
      </w:pPr>
    </w:p>
    <w:sectPr>
      <w:type w:val="continuous"/>
      <w:pgSz w:w="11906" w:h="16838" w:orient="portrait"/>
      <w:pgMar w:top="1701" w:right="1701" w:bottom="1701" w:left="2268" w:header="720" w:footer="720" w:gutter="0"/>
      <w:cols w:equalWidth="0" w:space="720" w:num="2">
        <w:col w:w="3614" w:space="708"/>
        <w:col w:w="3614"/>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Georgia">
    <w:altName w:val="Georgia"/>
    <w:panose1 w:val="02040502050004020303"/>
    <w:charset w:val="00"/>
    <w:family w:val="roman"/>
    <w:pitch w:val="variable"/>
    <w:sig w:usb0="00000287" w:usb1="00000000" w:usb2="00000000" w:usb3="00000000" w:csb0="0000009F" w:csb1="00000000"/>
  </w:font>
  <w:font w:name="Times">
    <w:altName w:val="Times"/>
    <w:panose1 w:val="02020603050004020304"/>
    <w:charset w:val="00"/>
    <w:family w:val="roman"/>
    <w:pitch w:val="variable"/>
    <w:sig w:usb0="E0002AFF" w:usb1="C0007841" w:usb2="00000009" w:usb3="00000000" w:csb0="000001FF" w:csb1="00000000"/>
  </w:font>
  <w:font w:name="Arial">
    <w:altName w:val="Arial"/>
    <w:panose1 w:val="020b0604020002020204"/>
    <w:charset w:val="00"/>
    <w:family w:val="swiss"/>
    <w:pitch w:val="variable"/>
    <w:sig w:usb0="E0002AFF" w:usb1="C0007843" w:usb2="00000009" w:usb3="00000000" w:csb0="000001FF" w:csb1="00000000"/>
  </w:font>
  <w:font w:name="Cambria">
    <w:altName w:val="Cambria"/>
    <w:panose1 w:val="02040503050004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displayBackgroundShap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themeFontLang w:val="id-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Calibri" w:eastAsia="Calibri" w:hAnsi="Calibri"/>
        <w:color w:val="000000"/>
        <w:sz w:val="22"/>
        <w:szCs w:val="22"/>
        <w:lang w:val="id-ID" w:bidi="ar-SA" w:eastAsia="id-ID"/>
      </w:rPr>
    </w:rPrDefault>
    <w:pPrDefault>
      <w:pPr>
        <w:widowControl w:val="false"/>
        <w:spacing w:after="200" w:lineRule="auto" w:line="276"/>
      </w:pPr>
    </w:pPrDefault>
  </w:docDefaults>
  <w:style w:type="paragraph" w:default="1" w:styleId="style0">
    <w:name w:val="Normal"/>
    <w:next w:val="style0"/>
    <w:qFormat/>
    <w:pPr/>
  </w:style>
  <w:style w:type="paragraph" w:styleId="style1">
    <w:name w:val="heading 1"/>
    <w:basedOn w:val="style4097"/>
    <w:next w:val="style4097"/>
    <w:pPr>
      <w:keepNext/>
      <w:keepLines/>
      <w:spacing w:before="480" w:after="120"/>
      <w:outlineLvl w:val="0"/>
      <w:contextualSpacing/>
    </w:pPr>
    <w:rPr>
      <w:b/>
      <w:sz w:val="48"/>
      <w:szCs w:val="48"/>
    </w:rPr>
  </w:style>
  <w:style w:type="paragraph" w:styleId="style2">
    <w:name w:val="heading 2"/>
    <w:basedOn w:val="style4097"/>
    <w:next w:val="style4097"/>
    <w:pPr>
      <w:keepNext/>
      <w:keepLines/>
      <w:spacing w:before="360" w:after="80"/>
      <w:outlineLvl w:val="1"/>
      <w:contextualSpacing/>
    </w:pPr>
    <w:rPr>
      <w:b/>
      <w:sz w:val="36"/>
      <w:szCs w:val="36"/>
    </w:rPr>
  </w:style>
  <w:style w:type="paragraph" w:styleId="style3">
    <w:name w:val="heading 3"/>
    <w:basedOn w:val="style4097"/>
    <w:next w:val="style4097"/>
    <w:pPr>
      <w:keepNext/>
      <w:keepLines/>
      <w:spacing w:before="280" w:after="80"/>
      <w:outlineLvl w:val="2"/>
      <w:contextualSpacing/>
    </w:pPr>
    <w:rPr>
      <w:b/>
      <w:sz w:val="28"/>
      <w:szCs w:val="28"/>
    </w:rPr>
  </w:style>
  <w:style w:type="paragraph" w:styleId="style4">
    <w:name w:val="heading 4"/>
    <w:basedOn w:val="style4097"/>
    <w:next w:val="style4097"/>
    <w:pPr>
      <w:keepNext/>
      <w:keepLines/>
      <w:spacing w:before="240" w:after="40"/>
      <w:outlineLvl w:val="3"/>
      <w:contextualSpacing/>
    </w:pPr>
    <w:rPr>
      <w:b/>
      <w:sz w:val="24"/>
      <w:szCs w:val="24"/>
    </w:rPr>
  </w:style>
  <w:style w:type="paragraph" w:styleId="style5">
    <w:name w:val="heading 5"/>
    <w:basedOn w:val="style4097"/>
    <w:next w:val="style4097"/>
    <w:pPr>
      <w:keepNext/>
      <w:keepLines/>
      <w:spacing w:before="220" w:after="40"/>
      <w:outlineLvl w:val="4"/>
      <w:contextualSpacing/>
    </w:pPr>
    <w:rPr>
      <w:b/>
    </w:rPr>
  </w:style>
  <w:style w:type="paragraph" w:styleId="style6">
    <w:name w:val="heading 6"/>
    <w:basedOn w:val="style4097"/>
    <w:next w:val="style4097"/>
    <w:pPr>
      <w:keepNext/>
      <w:keepLines/>
      <w:spacing w:before="200" w:after="40"/>
      <w:outlineLvl w:val="5"/>
      <w:contextualSpacing/>
    </w:pPr>
    <w:rPr>
      <w:b/>
      <w:sz w:val="20"/>
      <w:szCs w:val="20"/>
    </w:rPr>
  </w:style>
  <w:style w:type="character" w:default="1" w:styleId="style65">
    <w:name w:val="Default Paragraph Font"/>
    <w:next w:val="style65"/>
    <w:uiPriority w:val="1"/>
  </w:style>
  <w:style w:type="table" w:default="1" w:styleId="style105">
    <w:name w:val="Normal Table"/>
    <w:next w:val="style105"/>
    <w:qFormat/>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normal"/>
    <w:next w:val="style4097"/>
    <w:pPr/>
  </w:style>
  <w:style w:type="paragraph" w:styleId="style62">
    <w:name w:val="Title"/>
    <w:basedOn w:val="style4097"/>
    <w:next w:val="style4097"/>
    <w:pPr>
      <w:keepNext/>
      <w:keepLines/>
      <w:spacing w:before="480" w:after="120"/>
      <w:contextualSpacing/>
    </w:pPr>
    <w:rPr>
      <w:b/>
      <w:sz w:val="72"/>
      <w:szCs w:val="72"/>
    </w:rPr>
  </w:style>
  <w:style w:type="paragraph" w:styleId="style74">
    <w:name w:val="Subtitle"/>
    <w:basedOn w:val="style4097"/>
    <w:next w:val="style4097"/>
    <w:pPr>
      <w:keepNext/>
      <w:keepLines/>
      <w:spacing w:before="360" w:after="80"/>
      <w:contextualSpacing/>
    </w:pPr>
    <w:rPr>
      <w:rFonts w:ascii="Georgia" w:cs="Georgia" w:eastAsia="Georgia" w:hAnsi="Georgia"/>
      <w:i/>
      <w:color w:val="666666"/>
      <w:sz w:val="48"/>
      <w:szCs w:val="48"/>
    </w:rPr>
  </w:style>
  <w:style w:type="table" w:customStyle="1" w:styleId="style4098">
    <w:basedOn w:val="style105"/>
    <w:next w:val="style4098"/>
    <w:pPr/>
    <w:rPr/>
    <w:tblPr>
      <w:tblStyleRowBandSize w:val="1"/>
      <w:tblStyleColBandSize w:val="1"/>
      <w:tblW w:w="0" w:type="auto"/>
      <w:tblInd w:w="0" w:type="dxa"/>
      <w:tblCellMar>
        <w:top w:w="0" w:type="dxa"/>
        <w:left w:w="108" w:type="dxa"/>
        <w:bottom w:w="0" w:type="dxa"/>
        <w:right w:w="108" w:type="dxa"/>
      </w:tblCellMar>
    </w:tblPr>
    <w:tcPr>
      <w:tcBorders/>
    </w:tcPr>
  </w:style>
  <w:style w:type="table" w:customStyle="1" w:styleId="style4099">
    <w:basedOn w:val="style105"/>
    <w:next w:val="style4099"/>
    <w:pPr/>
    <w:rPr/>
    <w:tblPr>
      <w:tblStyleRowBandSize w:val="1"/>
      <w:tblStyleColBandSize w:val="1"/>
      <w:tblW w:w="0" w:type="auto"/>
      <w:tblInd w:w="0" w:type="dxa"/>
      <w:tblCellMar>
        <w:top w:w="0" w:type="dxa"/>
        <w:left w:w="0" w:type="dxa"/>
        <w:bottom w:w="0" w:type="dxa"/>
        <w:right w:w="0" w:type="dxa"/>
      </w:tblCellMar>
    </w:tblPr>
    <w:tcPr>
      <w:tcBorders/>
    </w:tc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2" Type="http://schemas.openxmlformats.org/officeDocument/2006/relationships/image" Target="media/image1.png"/><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Words>2539</Words>
  <Characters>14512</Characters>
  <Application>Kingsoft Office Writer</Application>
  <DocSecurity>0</DocSecurity>
  <Paragraphs>146</Paragraphs>
  <ScaleCrop>false</ScaleCrop>
  <LinksUpToDate>false</LinksUpToDate>
  <CharactersWithSpaces>17040</CharactersWithSpaces>
  <SharedDoc>false</SharedDoc>
  <HyperlinksChanged>false</HyperlinksChanged>
  <AppVersion>12.0000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2017-07-19T02:47:00Z</dcterms:created>
  <dc:creator>Kingsoft Office</dc:creator>
  <lastModifiedBy>Kingsoft Office</lastModifiedBy>
  <dcterms:modified xsi:type="dcterms:W3CDTF">2017-10-10T22:19:54Z</dcterms:modified>
  <revision>2</revision>
</coreProperties>
</file>